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0E" w:rsidRPr="002F4400" w:rsidRDefault="00FD2B0E" w:rsidP="00676EAA">
      <w:pPr>
        <w:widowControl/>
        <w:shd w:val="clear" w:color="auto" w:fill="FFFFFF"/>
        <w:jc w:val="center"/>
        <w:outlineLvl w:val="0"/>
        <w:rPr>
          <w:rFonts w:ascii="仿宋" w:eastAsia="仿宋" w:hAnsi="仿宋" w:cs="Arial" w:hint="eastAsia"/>
          <w:b/>
          <w:color w:val="333333"/>
          <w:kern w:val="36"/>
          <w:sz w:val="44"/>
          <w:szCs w:val="44"/>
        </w:rPr>
      </w:pPr>
      <w:r w:rsidRPr="002F4400">
        <w:rPr>
          <w:rFonts w:ascii="仿宋" w:eastAsia="仿宋" w:hAnsi="仿宋" w:cs="Arial"/>
          <w:b/>
          <w:color w:val="333333"/>
          <w:kern w:val="36"/>
          <w:sz w:val="44"/>
          <w:szCs w:val="44"/>
        </w:rPr>
        <w:t>邢台县龙冈经济开发区</w:t>
      </w:r>
    </w:p>
    <w:p w:rsidR="00676EAA" w:rsidRDefault="00676EAA" w:rsidP="00676EAA">
      <w:pPr>
        <w:widowControl/>
        <w:shd w:val="clear" w:color="auto" w:fill="FFFFFF"/>
        <w:jc w:val="center"/>
        <w:outlineLvl w:val="0"/>
        <w:rPr>
          <w:rFonts w:ascii="仿宋" w:eastAsia="仿宋" w:hAnsi="仿宋" w:cs="Arial" w:hint="eastAsia"/>
          <w:b/>
          <w:color w:val="333333"/>
          <w:kern w:val="36"/>
          <w:sz w:val="32"/>
          <w:szCs w:val="32"/>
        </w:rPr>
      </w:pP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邢台市邢台古称龙岗县，邢台龙冈经济开发区位于邢台市桥西区西南5公里，连接邢和、邢左、邢峰三条省道和</w:t>
      </w:r>
      <w:proofErr w:type="gramStart"/>
      <w:r w:rsidRPr="00676EAA">
        <w:rPr>
          <w:rFonts w:ascii="仿宋" w:eastAsia="仿宋" w:hAnsi="仿宋" w:cs="Arial"/>
          <w:color w:val="333333"/>
          <w:kern w:val="0"/>
          <w:sz w:val="32"/>
          <w:szCs w:val="32"/>
        </w:rPr>
        <w:t>邢汾</w:t>
      </w:r>
      <w:proofErr w:type="gramEnd"/>
      <w:r w:rsidRPr="00676EAA">
        <w:rPr>
          <w:rFonts w:ascii="仿宋" w:eastAsia="仿宋" w:hAnsi="仿宋" w:cs="Arial"/>
          <w:color w:val="333333"/>
          <w:kern w:val="0"/>
          <w:sz w:val="32"/>
          <w:szCs w:val="32"/>
        </w:rPr>
        <w:t>、邢衡两条高速，交通</w:t>
      </w:r>
      <w:bookmarkStart w:id="0" w:name="_GoBack"/>
      <w:bookmarkEnd w:id="0"/>
      <w:r w:rsidRPr="00676EAA">
        <w:rPr>
          <w:rFonts w:ascii="仿宋" w:eastAsia="仿宋" w:hAnsi="仿宋" w:cs="Arial"/>
          <w:color w:val="333333"/>
          <w:kern w:val="0"/>
          <w:sz w:val="32"/>
          <w:szCs w:val="32"/>
        </w:rPr>
        <w:t>优势非常明显。开发区规划面积35平方公里，北至邢和公路，南抵喉咽村，西至祁村界，</w:t>
      </w:r>
      <w:proofErr w:type="gramStart"/>
      <w:r w:rsidRPr="00676EAA">
        <w:rPr>
          <w:rFonts w:ascii="仿宋" w:eastAsia="仿宋" w:hAnsi="仿宋" w:cs="Arial"/>
          <w:color w:val="333333"/>
          <w:kern w:val="0"/>
          <w:sz w:val="32"/>
          <w:szCs w:val="32"/>
        </w:rPr>
        <w:t>东至皇羊线</w:t>
      </w:r>
      <w:proofErr w:type="gramEnd"/>
      <w:r w:rsidRPr="00676EAA">
        <w:rPr>
          <w:rFonts w:ascii="仿宋" w:eastAsia="仿宋" w:hAnsi="仿宋" w:cs="Arial"/>
          <w:color w:val="333333"/>
          <w:kern w:val="0"/>
          <w:sz w:val="32"/>
          <w:szCs w:val="32"/>
        </w:rPr>
        <w:t>。</w:t>
      </w: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2011年11月经邢台市人民政府批准为市级开发区，确定为邢台汽车装备制造专业园区。</w:t>
      </w:r>
      <w:bookmarkStart w:id="1" w:name="uni_baseinfo"/>
      <w:bookmarkStart w:id="2" w:name="25764631-26899356-1"/>
      <w:bookmarkEnd w:id="1"/>
      <w:bookmarkEnd w:id="2"/>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000000"/>
          <w:kern w:val="0"/>
          <w:sz w:val="32"/>
          <w:szCs w:val="32"/>
        </w:rPr>
        <w:t>园区发展</w:t>
      </w: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邢台县龙冈经济开发区入驻项目55个，总投资251亿元。其中:</w:t>
      </w:r>
      <w:proofErr w:type="gramStart"/>
      <w:r w:rsidRPr="00676EAA">
        <w:rPr>
          <w:rFonts w:ascii="仿宋" w:eastAsia="仿宋" w:hAnsi="仿宋" w:cs="Arial"/>
          <w:color w:val="333333"/>
          <w:kern w:val="0"/>
          <w:sz w:val="32"/>
          <w:szCs w:val="32"/>
        </w:rPr>
        <w:t>邢台德</w:t>
      </w:r>
      <w:proofErr w:type="gramEnd"/>
      <w:r w:rsidRPr="00676EAA">
        <w:rPr>
          <w:rFonts w:ascii="仿宋" w:eastAsia="仿宋" w:hAnsi="仿宋" w:cs="Arial"/>
          <w:color w:val="333333"/>
          <w:kern w:val="0"/>
          <w:sz w:val="32"/>
          <w:szCs w:val="32"/>
        </w:rPr>
        <w:t>龙公司，是全市首家产值超百亿元的民营企业，2009年跻身</w:t>
      </w:r>
      <w:hyperlink r:id="rId8" w:tgtFrame="_blank" w:history="1">
        <w:r w:rsidRPr="00676EAA">
          <w:rPr>
            <w:rFonts w:ascii="仿宋" w:eastAsia="仿宋" w:hAnsi="仿宋" w:cs="Arial"/>
            <w:color w:val="333333"/>
            <w:kern w:val="0"/>
            <w:sz w:val="32"/>
            <w:szCs w:val="32"/>
          </w:rPr>
          <w:t>中国企业500强</w:t>
        </w:r>
      </w:hyperlink>
      <w:r w:rsidRPr="00676EAA">
        <w:rPr>
          <w:rFonts w:ascii="仿宋" w:eastAsia="仿宋" w:hAnsi="仿宋" w:cs="Arial"/>
          <w:color w:val="333333"/>
          <w:kern w:val="0"/>
          <w:sz w:val="32"/>
          <w:szCs w:val="32"/>
        </w:rPr>
        <w:t>;中航长征汽车项目，是"百家</w:t>
      </w:r>
      <w:proofErr w:type="gramStart"/>
      <w:r w:rsidRPr="00676EAA">
        <w:rPr>
          <w:rFonts w:ascii="仿宋" w:eastAsia="仿宋" w:hAnsi="仿宋" w:cs="Arial"/>
          <w:color w:val="333333"/>
          <w:kern w:val="0"/>
          <w:sz w:val="32"/>
          <w:szCs w:val="32"/>
        </w:rPr>
        <w:t>央企进</w:t>
      </w:r>
      <w:proofErr w:type="gramEnd"/>
      <w:r w:rsidRPr="00676EAA">
        <w:rPr>
          <w:rFonts w:ascii="仿宋" w:eastAsia="仿宋" w:hAnsi="仿宋" w:cs="Arial"/>
          <w:color w:val="333333"/>
          <w:kern w:val="0"/>
          <w:sz w:val="32"/>
          <w:szCs w:val="32"/>
        </w:rPr>
        <w:t>河北"活动开展以来，我省引进的</w:t>
      </w:r>
      <w:proofErr w:type="gramStart"/>
      <w:r w:rsidRPr="00676EAA">
        <w:rPr>
          <w:rFonts w:ascii="仿宋" w:eastAsia="仿宋" w:hAnsi="仿宋" w:cs="Arial"/>
          <w:color w:val="333333"/>
          <w:kern w:val="0"/>
          <w:sz w:val="32"/>
          <w:szCs w:val="32"/>
        </w:rPr>
        <w:t>第一个央企项目</w:t>
      </w:r>
      <w:proofErr w:type="gramEnd"/>
      <w:r w:rsidRPr="00676EAA">
        <w:rPr>
          <w:rFonts w:ascii="仿宋" w:eastAsia="仿宋" w:hAnsi="仿宋" w:cs="Arial"/>
          <w:color w:val="333333"/>
          <w:kern w:val="0"/>
          <w:sz w:val="32"/>
          <w:szCs w:val="32"/>
        </w:rPr>
        <w:t>，总投资50亿元，占地2000亩，目前建成综合物流仓库、车架车间和总装车间，正在安装设备;红星新能源汽车基地项目，总投资30亿元，占地1000亩，目前已签订协议确定选址。</w:t>
      </w: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园区累计投资4亿元，建设了主干道、供水厂、110kvA变电站、高压线路、路灯、隔离带绿化，开通了有线电视、电话和宽带，完成了主干路雨水管网、污水管网、天然气入</w:t>
      </w:r>
      <w:r w:rsidRPr="00676EAA">
        <w:rPr>
          <w:rFonts w:ascii="仿宋" w:eastAsia="仿宋" w:hAnsi="仿宋" w:cs="Arial"/>
          <w:color w:val="333333"/>
          <w:kern w:val="0"/>
          <w:sz w:val="32"/>
          <w:szCs w:val="32"/>
        </w:rPr>
        <w:lastRenderedPageBreak/>
        <w:t>园、网通和移动基站建设，在建S31道路、</w:t>
      </w:r>
      <w:proofErr w:type="gramStart"/>
      <w:r w:rsidRPr="00676EAA">
        <w:rPr>
          <w:rFonts w:ascii="仿宋" w:eastAsia="仿宋" w:hAnsi="仿宋" w:cs="Arial"/>
          <w:color w:val="333333"/>
          <w:kern w:val="0"/>
          <w:sz w:val="32"/>
          <w:szCs w:val="32"/>
        </w:rPr>
        <w:t>邢汾</w:t>
      </w:r>
      <w:proofErr w:type="gramEnd"/>
      <w:r w:rsidRPr="00676EAA">
        <w:rPr>
          <w:rFonts w:ascii="仿宋" w:eastAsia="仿宋" w:hAnsi="仿宋" w:cs="Arial"/>
          <w:color w:val="333333"/>
          <w:kern w:val="0"/>
          <w:sz w:val="32"/>
          <w:szCs w:val="32"/>
        </w:rPr>
        <w:t>南侧辅路等基础设施，初步实现"八通一平"。</w:t>
      </w: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2014年，开发区完成工业生产总值131.81亿元，财政收入2.78亿元。预计2015年项目累计投资200亿元，销售收入250亿元，利税22亿元，税收4亿元，工业增加值55亿元，将成为邢台县主要经济增长极;2020年项目累计投资400亿元，销售收入500亿元，利税45亿元，税收10亿元，工业增加值110亿元，将成为邢台市重要经济增长极。</w:t>
      </w:r>
      <w:bookmarkStart w:id="3" w:name="25764631-26899356-2"/>
      <w:bookmarkEnd w:id="3"/>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proofErr w:type="gramStart"/>
      <w:r w:rsidRPr="00676EAA">
        <w:rPr>
          <w:rFonts w:ascii="仿宋" w:eastAsia="仿宋" w:hAnsi="仿宋" w:cs="Arial"/>
          <w:color w:val="000000"/>
          <w:kern w:val="0"/>
          <w:sz w:val="32"/>
          <w:szCs w:val="32"/>
        </w:rPr>
        <w:t>央企入驻</w:t>
      </w:r>
      <w:proofErr w:type="gramEnd"/>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2015年2月15日，中国航空工业集团公司董事长</w:t>
      </w:r>
      <w:hyperlink r:id="rId9" w:tgtFrame="_blank" w:history="1">
        <w:proofErr w:type="gramStart"/>
        <w:r w:rsidRPr="00676EAA">
          <w:rPr>
            <w:rFonts w:ascii="仿宋" w:eastAsia="仿宋" w:hAnsi="仿宋" w:cs="Arial"/>
            <w:color w:val="333333"/>
            <w:kern w:val="0"/>
            <w:sz w:val="32"/>
            <w:szCs w:val="32"/>
          </w:rPr>
          <w:t>林左鸣</w:t>
        </w:r>
        <w:proofErr w:type="gramEnd"/>
      </w:hyperlink>
      <w:r w:rsidRPr="00676EAA">
        <w:rPr>
          <w:rFonts w:ascii="仿宋" w:eastAsia="仿宋" w:hAnsi="仿宋" w:cs="Arial"/>
          <w:color w:val="333333"/>
          <w:kern w:val="0"/>
          <w:sz w:val="32"/>
          <w:szCs w:val="32"/>
        </w:rPr>
        <w:t>来邢台调研，力争在</w:t>
      </w:r>
      <w:proofErr w:type="gramStart"/>
      <w:r w:rsidRPr="00676EAA">
        <w:rPr>
          <w:rFonts w:ascii="仿宋" w:eastAsia="仿宋" w:hAnsi="仿宋" w:cs="Arial"/>
          <w:color w:val="333333"/>
          <w:kern w:val="0"/>
          <w:sz w:val="32"/>
          <w:szCs w:val="32"/>
        </w:rPr>
        <w:t>邢</w:t>
      </w:r>
      <w:proofErr w:type="gramEnd"/>
      <w:r w:rsidRPr="00676EAA">
        <w:rPr>
          <w:rFonts w:ascii="仿宋" w:eastAsia="仿宋" w:hAnsi="仿宋" w:cs="Arial"/>
          <w:color w:val="333333"/>
          <w:kern w:val="0"/>
          <w:sz w:val="32"/>
          <w:szCs w:val="32"/>
        </w:rPr>
        <w:t>建成千亿级汽车产业集群。</w:t>
      </w: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中航工业(邢台)</w:t>
      </w:r>
      <w:proofErr w:type="gramStart"/>
      <w:r w:rsidRPr="00676EAA">
        <w:rPr>
          <w:rFonts w:ascii="仿宋" w:eastAsia="仿宋" w:hAnsi="仿宋" w:cs="Arial"/>
          <w:color w:val="333333"/>
          <w:kern w:val="0"/>
          <w:sz w:val="32"/>
          <w:szCs w:val="32"/>
        </w:rPr>
        <w:t>中重卡整车</w:t>
      </w:r>
      <w:proofErr w:type="gramEnd"/>
      <w:r w:rsidRPr="00676EAA">
        <w:rPr>
          <w:rFonts w:ascii="仿宋" w:eastAsia="仿宋" w:hAnsi="仿宋" w:cs="Arial"/>
          <w:color w:val="333333"/>
          <w:kern w:val="0"/>
          <w:sz w:val="32"/>
          <w:szCs w:val="32"/>
        </w:rPr>
        <w:t>及特种车辆底盘/特种装备生产基地项目位于邢台县龙冈经济开发区，总投资50亿元。其中，</w:t>
      </w:r>
      <w:proofErr w:type="gramStart"/>
      <w:r w:rsidRPr="00676EAA">
        <w:rPr>
          <w:rFonts w:ascii="仿宋" w:eastAsia="仿宋" w:hAnsi="仿宋" w:cs="Arial"/>
          <w:color w:val="333333"/>
          <w:kern w:val="0"/>
          <w:sz w:val="32"/>
          <w:szCs w:val="32"/>
        </w:rPr>
        <w:t>中重卡整车</w:t>
      </w:r>
      <w:proofErr w:type="gramEnd"/>
      <w:r w:rsidRPr="00676EAA">
        <w:rPr>
          <w:rFonts w:ascii="仿宋" w:eastAsia="仿宋" w:hAnsi="仿宋" w:cs="Arial"/>
          <w:color w:val="333333"/>
          <w:kern w:val="0"/>
          <w:sz w:val="32"/>
          <w:szCs w:val="32"/>
        </w:rPr>
        <w:t>及特种车底盘生产基地项目投资30亿元，建成后年可生产</w:t>
      </w:r>
      <w:proofErr w:type="gramStart"/>
      <w:r w:rsidRPr="00676EAA">
        <w:rPr>
          <w:rFonts w:ascii="仿宋" w:eastAsia="仿宋" w:hAnsi="仿宋" w:cs="Arial"/>
          <w:color w:val="333333"/>
          <w:kern w:val="0"/>
          <w:sz w:val="32"/>
          <w:szCs w:val="32"/>
        </w:rPr>
        <w:t>中重卡整车</w:t>
      </w:r>
      <w:proofErr w:type="gramEnd"/>
      <w:r w:rsidRPr="00676EAA">
        <w:rPr>
          <w:rFonts w:ascii="仿宋" w:eastAsia="仿宋" w:hAnsi="仿宋" w:cs="Arial"/>
          <w:color w:val="333333"/>
          <w:kern w:val="0"/>
          <w:sz w:val="32"/>
          <w:szCs w:val="32"/>
        </w:rPr>
        <w:t>及特种车底盘5万辆(套)，实现销售收入180亿元;特种设备生产基地项目投资20亿元，年可生产各类特种装备10万台套、特种车2万辆，实现销售收入50亿元。项目综合物流车间、车架车间和总装车间已全部建成并完成设备安装。</w:t>
      </w: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proofErr w:type="gramStart"/>
      <w:r w:rsidRPr="00676EAA">
        <w:rPr>
          <w:rFonts w:ascii="仿宋" w:eastAsia="仿宋" w:hAnsi="仿宋" w:cs="Arial"/>
          <w:color w:val="333333"/>
          <w:kern w:val="0"/>
          <w:sz w:val="32"/>
          <w:szCs w:val="32"/>
        </w:rPr>
        <w:t>林左鸣对</w:t>
      </w:r>
      <w:proofErr w:type="gramEnd"/>
      <w:r w:rsidR="00CA0F40" w:rsidRPr="00676EAA">
        <w:rPr>
          <w:rFonts w:ascii="仿宋" w:eastAsia="仿宋" w:hAnsi="仿宋"/>
          <w:sz w:val="32"/>
          <w:szCs w:val="32"/>
        </w:rPr>
        <w:fldChar w:fldCharType="begin"/>
      </w:r>
      <w:r w:rsidR="00CA0F40" w:rsidRPr="00676EAA">
        <w:rPr>
          <w:rFonts w:ascii="仿宋" w:eastAsia="仿宋" w:hAnsi="仿宋"/>
          <w:sz w:val="32"/>
          <w:szCs w:val="32"/>
        </w:rPr>
        <w:instrText xml:space="preserve"> HYPERLINK "https://baike.so.com/doc/1842852-1948714.html" \t "_blank" </w:instrText>
      </w:r>
      <w:r w:rsidR="00CA0F40" w:rsidRPr="00676EAA">
        <w:rPr>
          <w:rFonts w:ascii="仿宋" w:eastAsia="仿宋" w:hAnsi="仿宋"/>
          <w:sz w:val="32"/>
          <w:szCs w:val="32"/>
        </w:rPr>
        <w:fldChar w:fldCharType="separate"/>
      </w:r>
      <w:r w:rsidRPr="00676EAA">
        <w:rPr>
          <w:rFonts w:ascii="仿宋" w:eastAsia="仿宋" w:hAnsi="仿宋" w:cs="Arial"/>
          <w:color w:val="333333"/>
          <w:kern w:val="0"/>
          <w:sz w:val="32"/>
          <w:szCs w:val="32"/>
        </w:rPr>
        <w:t>邢台市人民政府</w:t>
      </w:r>
      <w:r w:rsidR="00CA0F40" w:rsidRPr="00676EAA">
        <w:rPr>
          <w:rFonts w:ascii="仿宋" w:eastAsia="仿宋" w:hAnsi="仿宋" w:cs="Arial"/>
          <w:color w:val="333333"/>
          <w:kern w:val="0"/>
          <w:sz w:val="32"/>
          <w:szCs w:val="32"/>
        </w:rPr>
        <w:fldChar w:fldCharType="end"/>
      </w:r>
      <w:r w:rsidRPr="00676EAA">
        <w:rPr>
          <w:rFonts w:ascii="仿宋" w:eastAsia="仿宋" w:hAnsi="仿宋" w:cs="Arial"/>
          <w:color w:val="333333"/>
          <w:kern w:val="0"/>
          <w:sz w:val="32"/>
          <w:szCs w:val="32"/>
        </w:rPr>
        <w:t>、邢台县人民政府及有关部门对项目的大力支持表示感谢。</w:t>
      </w:r>
      <w:proofErr w:type="gramStart"/>
      <w:r w:rsidRPr="00676EAA">
        <w:rPr>
          <w:rFonts w:ascii="仿宋" w:eastAsia="仿宋" w:hAnsi="仿宋" w:cs="Arial"/>
          <w:color w:val="333333"/>
          <w:kern w:val="0"/>
          <w:sz w:val="32"/>
          <w:szCs w:val="32"/>
        </w:rPr>
        <w:t>林左鸣表示</w:t>
      </w:r>
      <w:proofErr w:type="gramEnd"/>
      <w:r w:rsidRPr="00676EAA">
        <w:rPr>
          <w:rFonts w:ascii="仿宋" w:eastAsia="仿宋" w:hAnsi="仿宋" w:cs="Arial"/>
          <w:color w:val="333333"/>
          <w:kern w:val="0"/>
          <w:sz w:val="32"/>
          <w:szCs w:val="32"/>
        </w:rPr>
        <w:t>，中航工业(邢台)</w:t>
      </w:r>
      <w:proofErr w:type="gramStart"/>
      <w:r w:rsidRPr="00676EAA">
        <w:rPr>
          <w:rFonts w:ascii="仿宋" w:eastAsia="仿宋" w:hAnsi="仿宋" w:cs="Arial"/>
          <w:color w:val="333333"/>
          <w:kern w:val="0"/>
          <w:sz w:val="32"/>
          <w:szCs w:val="32"/>
        </w:rPr>
        <w:lastRenderedPageBreak/>
        <w:t>中重卡整车</w:t>
      </w:r>
      <w:proofErr w:type="gramEnd"/>
      <w:r w:rsidRPr="00676EAA">
        <w:rPr>
          <w:rFonts w:ascii="仿宋" w:eastAsia="仿宋" w:hAnsi="仿宋" w:cs="Arial"/>
          <w:color w:val="333333"/>
          <w:kern w:val="0"/>
          <w:sz w:val="32"/>
          <w:szCs w:val="32"/>
        </w:rPr>
        <w:t>及特种车辆底盘/特种装备生产基地项目符合京津冀协同发展、转型发展的发展趋势。</w:t>
      </w:r>
    </w:p>
    <w:p w:rsidR="00676EAA" w:rsidRDefault="00FD2B0E" w:rsidP="00676EAA">
      <w:pPr>
        <w:widowControl/>
        <w:shd w:val="clear" w:color="auto" w:fill="FFFFFF"/>
        <w:spacing w:line="360" w:lineRule="atLeast"/>
        <w:ind w:firstLineChars="200" w:firstLine="640"/>
        <w:jc w:val="left"/>
        <w:rPr>
          <w:rFonts w:ascii="仿宋" w:eastAsia="仿宋" w:hAnsi="仿宋" w:cs="Arial" w:hint="eastAsia"/>
          <w:color w:val="333333"/>
          <w:kern w:val="0"/>
          <w:sz w:val="32"/>
          <w:szCs w:val="32"/>
        </w:rPr>
      </w:pPr>
      <w:r w:rsidRPr="00676EAA">
        <w:rPr>
          <w:rFonts w:ascii="仿宋" w:eastAsia="仿宋" w:hAnsi="仿宋" w:cs="Arial"/>
          <w:color w:val="333333"/>
          <w:kern w:val="0"/>
          <w:sz w:val="32"/>
          <w:szCs w:val="32"/>
        </w:rPr>
        <w:t>中国航空工业集团公司(简称:中航工业)是中国由中央管理的国有特大型企业，是国家授权投资的机构，入选财富</w:t>
      </w:r>
      <w:hyperlink r:id="rId10" w:tgtFrame="_blank" w:history="1">
        <w:r w:rsidRPr="00676EAA">
          <w:rPr>
            <w:rFonts w:ascii="仿宋" w:eastAsia="仿宋" w:hAnsi="仿宋" w:cs="Arial"/>
            <w:color w:val="333333"/>
            <w:kern w:val="0"/>
            <w:sz w:val="32"/>
            <w:szCs w:val="32"/>
          </w:rPr>
          <w:t>世界500强</w:t>
        </w:r>
      </w:hyperlink>
      <w:r w:rsidRPr="00676EAA">
        <w:rPr>
          <w:rFonts w:ascii="仿宋" w:eastAsia="仿宋" w:hAnsi="仿宋" w:cs="Arial"/>
          <w:color w:val="333333"/>
          <w:kern w:val="0"/>
          <w:sz w:val="32"/>
          <w:szCs w:val="32"/>
        </w:rPr>
        <w:t>。</w:t>
      </w:r>
    </w:p>
    <w:p w:rsidR="009D05F9" w:rsidRPr="00676EAA" w:rsidRDefault="009D05F9" w:rsidP="00676EAA">
      <w:pPr>
        <w:widowControl/>
        <w:shd w:val="clear" w:color="auto" w:fill="FFFFFF"/>
        <w:spacing w:line="360" w:lineRule="atLeast"/>
        <w:ind w:firstLineChars="200" w:firstLine="640"/>
        <w:jc w:val="left"/>
        <w:rPr>
          <w:rFonts w:ascii="仿宋" w:eastAsia="仿宋" w:hAnsi="仿宋" w:cs="Arial"/>
          <w:color w:val="333333"/>
          <w:kern w:val="0"/>
          <w:sz w:val="32"/>
          <w:szCs w:val="32"/>
        </w:rPr>
      </w:pPr>
      <w:r w:rsidRPr="00676EAA">
        <w:rPr>
          <w:rFonts w:ascii="仿宋" w:eastAsia="仿宋" w:hAnsi="仿宋" w:hint="eastAsia"/>
          <w:color w:val="000000"/>
          <w:sz w:val="32"/>
          <w:szCs w:val="32"/>
        </w:rPr>
        <w:t>邢台第一拖拉机制造有限公司，是一家生产和销售12马力-150马力拖拉机、水稻插秧机、小麦、玉米、大豆、小豆、荞麦、油菜、辣椒等联合收割机、履带式10KG喂入量水稻、小麦、玉米三大粮食复合式联合收割机、鲜玉米仿生收割机等现代农业机械的大型企业。“邢拖”牌拖拉机销往国内外。过硬的产品质量和完善的售货服务，深得广大用户信任和好评。</w:t>
      </w:r>
    </w:p>
    <w:p w:rsidR="001A22A2" w:rsidRPr="00676EAA" w:rsidRDefault="001A22A2"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7D116D" w:rsidRPr="00676EAA" w:rsidRDefault="007D116D" w:rsidP="00676EAA">
      <w:pPr>
        <w:rPr>
          <w:rFonts w:ascii="仿宋" w:eastAsia="仿宋" w:hAnsi="仿宋"/>
          <w:color w:val="000000"/>
          <w:sz w:val="32"/>
          <w:szCs w:val="32"/>
        </w:rPr>
      </w:pPr>
    </w:p>
    <w:p w:rsidR="001A22A2" w:rsidRDefault="007D116D" w:rsidP="00676EAA">
      <w:pPr>
        <w:widowControl/>
        <w:shd w:val="clear" w:color="auto" w:fill="FFFFFF"/>
        <w:spacing w:line="652" w:lineRule="atLeast"/>
        <w:jc w:val="center"/>
        <w:rPr>
          <w:rFonts w:ascii="仿宋" w:eastAsia="仿宋" w:hAnsi="仿宋" w:cs="宋体" w:hint="eastAsia"/>
          <w:b/>
          <w:color w:val="333333"/>
          <w:kern w:val="0"/>
          <w:sz w:val="44"/>
          <w:szCs w:val="44"/>
        </w:rPr>
      </w:pPr>
      <w:r w:rsidRPr="00676EAA">
        <w:rPr>
          <w:rFonts w:ascii="仿宋" w:eastAsia="仿宋" w:hAnsi="仿宋" w:cs="宋体"/>
          <w:b/>
          <w:color w:val="333333"/>
          <w:kern w:val="0"/>
          <w:sz w:val="44"/>
          <w:szCs w:val="44"/>
        </w:rPr>
        <w:lastRenderedPageBreak/>
        <w:t>河北红星汽车制造有限公司</w:t>
      </w:r>
    </w:p>
    <w:p w:rsidR="00676EAA" w:rsidRPr="00676EAA" w:rsidRDefault="00676EAA" w:rsidP="00676EAA">
      <w:pPr>
        <w:widowControl/>
        <w:shd w:val="clear" w:color="auto" w:fill="FFFFFF"/>
        <w:spacing w:line="652" w:lineRule="atLeast"/>
        <w:jc w:val="center"/>
        <w:rPr>
          <w:rFonts w:ascii="仿宋" w:eastAsia="仿宋" w:hAnsi="仿宋" w:cs="宋体"/>
          <w:b/>
          <w:color w:val="333333"/>
          <w:kern w:val="0"/>
          <w:sz w:val="44"/>
          <w:szCs w:val="44"/>
        </w:rPr>
      </w:pPr>
    </w:p>
    <w:p w:rsidR="001A22A2" w:rsidRPr="00676EAA" w:rsidRDefault="001A22A2" w:rsidP="00676EAA">
      <w:pPr>
        <w:widowControl/>
        <w:shd w:val="clear" w:color="auto" w:fill="FFFFFF"/>
        <w:spacing w:line="435" w:lineRule="atLeast"/>
        <w:ind w:firstLineChars="200" w:firstLine="640"/>
        <w:jc w:val="left"/>
        <w:rPr>
          <w:rFonts w:ascii="仿宋" w:eastAsia="仿宋" w:hAnsi="仿宋" w:cs="宋体"/>
          <w:color w:val="333333"/>
          <w:kern w:val="0"/>
          <w:sz w:val="32"/>
          <w:szCs w:val="32"/>
        </w:rPr>
      </w:pPr>
      <w:r w:rsidRPr="00676EAA">
        <w:rPr>
          <w:rFonts w:ascii="仿宋" w:eastAsia="仿宋" w:hAnsi="仿宋" w:cs="宋体"/>
          <w:color w:val="333333"/>
          <w:kern w:val="0"/>
          <w:sz w:val="32"/>
          <w:szCs w:val="32"/>
        </w:rPr>
        <w:t>红星汽车全称河北红星汽车制造有限公司，位于邢台县会宁镇，前身是河北红星旅行车制造厂，1960年始建于北京，1970年从北京搬迁到邢台。当前红星新能源汽车产业园项目的年产10万台整车及电池项目，占地面积27万平方米，总投资23.2亿元，主要建设总装、冲压、焊装、涂装、电池等五大工艺生产车间，项目采取智能工厂设计理念和新工艺设计，汽车产品颠覆传统的工艺路线和模式，采用铝合金熔铸工艺。</w:t>
      </w:r>
    </w:p>
    <w:p w:rsidR="001A22A2" w:rsidRPr="00676EAA" w:rsidRDefault="001A22A2" w:rsidP="00676EAA">
      <w:pPr>
        <w:widowControl/>
        <w:shd w:val="clear" w:color="auto" w:fill="FFFFFF"/>
        <w:spacing w:line="435" w:lineRule="atLeast"/>
        <w:ind w:firstLineChars="200" w:firstLine="640"/>
        <w:jc w:val="left"/>
        <w:rPr>
          <w:rFonts w:ascii="仿宋" w:eastAsia="仿宋" w:hAnsi="仿宋" w:cs="宋体"/>
          <w:color w:val="333333"/>
          <w:kern w:val="0"/>
          <w:sz w:val="32"/>
          <w:szCs w:val="32"/>
        </w:rPr>
      </w:pPr>
      <w:r w:rsidRPr="00676EAA">
        <w:rPr>
          <w:rFonts w:ascii="仿宋" w:eastAsia="仿宋" w:hAnsi="仿宋" w:cs="宋体"/>
          <w:color w:val="333333"/>
          <w:kern w:val="0"/>
          <w:sz w:val="32"/>
          <w:szCs w:val="32"/>
        </w:rPr>
        <w:t>1953年，长春第一汽车制造厂的投建标志着中国汽车工业的开端。第一个五年计划后，1960年，红星汽车创立。当时的中国处在早期工业建设时代，物资匮乏、技术落后。就是在这样的环境背景下，1966年红星汽车首创了中国第一辆旅行车，填补了国内该领域的空白，成为中国最早警用、</w:t>
      </w:r>
      <w:proofErr w:type="gramStart"/>
      <w:r w:rsidRPr="00676EAA">
        <w:rPr>
          <w:rFonts w:ascii="仿宋" w:eastAsia="仿宋" w:hAnsi="仿宋" w:cs="宋体"/>
          <w:color w:val="333333"/>
          <w:kern w:val="0"/>
          <w:sz w:val="32"/>
          <w:szCs w:val="32"/>
        </w:rPr>
        <w:t>医用等</w:t>
      </w:r>
      <w:proofErr w:type="gramEnd"/>
      <w:r w:rsidRPr="00676EAA">
        <w:rPr>
          <w:rFonts w:ascii="仿宋" w:eastAsia="仿宋" w:hAnsi="仿宋" w:cs="宋体"/>
          <w:color w:val="333333"/>
          <w:kern w:val="0"/>
          <w:sz w:val="32"/>
          <w:szCs w:val="32"/>
        </w:rPr>
        <w:t>公务专用车辆。并于70年代代表中国参加西德汽车博览会，被国际车界誉为“东方美人”，红星汽车还曾载着聂荣臻元帅亲笔题词的“红星边关万里行”进行了全国边关的走访。</w:t>
      </w:r>
    </w:p>
    <w:p w:rsidR="001A22A2" w:rsidRPr="00676EAA" w:rsidRDefault="001A22A2" w:rsidP="00676EAA">
      <w:pPr>
        <w:widowControl/>
        <w:shd w:val="clear" w:color="auto" w:fill="FFFFFF"/>
        <w:spacing w:line="435" w:lineRule="atLeast"/>
        <w:ind w:firstLineChars="200" w:firstLine="640"/>
        <w:jc w:val="left"/>
        <w:rPr>
          <w:rFonts w:ascii="仿宋" w:eastAsia="仿宋" w:hAnsi="仿宋" w:cs="宋体"/>
          <w:color w:val="333333"/>
          <w:kern w:val="0"/>
          <w:sz w:val="32"/>
          <w:szCs w:val="32"/>
        </w:rPr>
      </w:pPr>
      <w:r w:rsidRPr="00676EAA">
        <w:rPr>
          <w:rFonts w:ascii="仿宋" w:eastAsia="仿宋" w:hAnsi="仿宋" w:cs="宋体"/>
          <w:color w:val="333333"/>
          <w:kern w:val="0"/>
          <w:sz w:val="32"/>
          <w:szCs w:val="32"/>
        </w:rPr>
        <w:t>随历史而生，应时代而变。随着近年来汽车行业日新月异的发展，2013年，红星汽车正式获得了新能源汽车的生产资质。并在2015年8月，</w:t>
      </w:r>
      <w:proofErr w:type="gramStart"/>
      <w:r w:rsidRPr="00676EAA">
        <w:rPr>
          <w:rFonts w:ascii="仿宋" w:eastAsia="仿宋" w:hAnsi="仿宋" w:cs="宋体"/>
          <w:color w:val="333333"/>
          <w:kern w:val="0"/>
          <w:sz w:val="32"/>
          <w:szCs w:val="32"/>
        </w:rPr>
        <w:t>被多氟多</w:t>
      </w:r>
      <w:proofErr w:type="gramEnd"/>
      <w:r w:rsidRPr="00676EAA">
        <w:rPr>
          <w:rFonts w:ascii="仿宋" w:eastAsia="仿宋" w:hAnsi="仿宋" w:cs="宋体"/>
          <w:color w:val="333333"/>
          <w:kern w:val="0"/>
          <w:sz w:val="32"/>
          <w:szCs w:val="32"/>
        </w:rPr>
        <w:t>化工股份有限公司战略</w:t>
      </w:r>
      <w:r w:rsidRPr="00676EAA">
        <w:rPr>
          <w:rFonts w:ascii="仿宋" w:eastAsia="仿宋" w:hAnsi="仿宋" w:cs="宋体"/>
          <w:color w:val="333333"/>
          <w:kern w:val="0"/>
          <w:sz w:val="32"/>
          <w:szCs w:val="32"/>
        </w:rPr>
        <w:lastRenderedPageBreak/>
        <w:t>收购 。据悉，</w:t>
      </w:r>
      <w:proofErr w:type="gramStart"/>
      <w:r w:rsidRPr="00676EAA">
        <w:rPr>
          <w:rFonts w:ascii="仿宋" w:eastAsia="仿宋" w:hAnsi="仿宋" w:cs="宋体"/>
          <w:color w:val="333333"/>
          <w:kern w:val="0"/>
          <w:sz w:val="32"/>
          <w:szCs w:val="32"/>
        </w:rPr>
        <w:t>多氟多</w:t>
      </w:r>
      <w:proofErr w:type="gramEnd"/>
      <w:r w:rsidRPr="00676EAA">
        <w:rPr>
          <w:rFonts w:ascii="仿宋" w:eastAsia="仿宋" w:hAnsi="仿宋" w:cs="宋体"/>
          <w:color w:val="333333"/>
          <w:kern w:val="0"/>
          <w:sz w:val="32"/>
          <w:szCs w:val="32"/>
        </w:rPr>
        <w:t>是致力于电动汽车、锂离子电池及其材料、高性能氟材料等研发、生产和经营的上市公司，拥有锂电研究所、标准化动力电池测试中心和独立的汽车研究院，从</w:t>
      </w:r>
      <w:proofErr w:type="gramStart"/>
      <w:r w:rsidRPr="00676EAA">
        <w:rPr>
          <w:rFonts w:ascii="仿宋" w:eastAsia="仿宋" w:hAnsi="仿宋" w:cs="宋体"/>
          <w:color w:val="333333"/>
          <w:kern w:val="0"/>
          <w:sz w:val="32"/>
          <w:szCs w:val="32"/>
        </w:rPr>
        <w:t>六氟磷酸锂到</w:t>
      </w:r>
      <w:proofErr w:type="gramEnd"/>
      <w:r w:rsidRPr="00676EAA">
        <w:rPr>
          <w:rFonts w:ascii="仿宋" w:eastAsia="仿宋" w:hAnsi="仿宋" w:cs="宋体"/>
          <w:color w:val="333333"/>
          <w:kern w:val="0"/>
          <w:sz w:val="32"/>
          <w:szCs w:val="32"/>
        </w:rPr>
        <w:t>锂电池、电动汽车锂电池管理系统、电机及电机控制系统均有自主知识产权具备的研发和生产能力。</w:t>
      </w:r>
    </w:p>
    <w:p w:rsidR="001A22A2" w:rsidRPr="00676EAA" w:rsidRDefault="001A22A2" w:rsidP="00676EAA">
      <w:pPr>
        <w:widowControl/>
        <w:shd w:val="clear" w:color="auto" w:fill="FFFFFF"/>
        <w:spacing w:line="435" w:lineRule="atLeast"/>
        <w:ind w:firstLineChars="200" w:firstLine="640"/>
        <w:jc w:val="left"/>
        <w:rPr>
          <w:rFonts w:ascii="仿宋" w:eastAsia="仿宋" w:hAnsi="仿宋" w:cs="宋体"/>
          <w:color w:val="333333"/>
          <w:kern w:val="0"/>
          <w:sz w:val="32"/>
          <w:szCs w:val="32"/>
        </w:rPr>
      </w:pPr>
      <w:r w:rsidRPr="00676EAA">
        <w:rPr>
          <w:rFonts w:ascii="仿宋" w:eastAsia="仿宋" w:hAnsi="仿宋" w:cs="宋体"/>
          <w:color w:val="333333"/>
          <w:kern w:val="0"/>
          <w:sz w:val="32"/>
          <w:szCs w:val="32"/>
        </w:rPr>
        <w:t>与锂</w:t>
      </w:r>
      <w:proofErr w:type="gramStart"/>
      <w:r w:rsidRPr="00676EAA">
        <w:rPr>
          <w:rFonts w:ascii="仿宋" w:eastAsia="仿宋" w:hAnsi="仿宋" w:cs="宋体"/>
          <w:color w:val="333333"/>
          <w:kern w:val="0"/>
          <w:sz w:val="32"/>
          <w:szCs w:val="32"/>
        </w:rPr>
        <w:t>电领域</w:t>
      </w:r>
      <w:proofErr w:type="gramEnd"/>
      <w:r w:rsidRPr="00676EAA">
        <w:rPr>
          <w:rFonts w:ascii="仿宋" w:eastAsia="仿宋" w:hAnsi="仿宋" w:cs="宋体"/>
          <w:color w:val="333333"/>
          <w:kern w:val="0"/>
          <w:sz w:val="32"/>
          <w:szCs w:val="32"/>
        </w:rPr>
        <w:t>全球知名</w:t>
      </w:r>
      <w:proofErr w:type="gramStart"/>
      <w:r w:rsidRPr="00676EAA">
        <w:rPr>
          <w:rFonts w:ascii="仿宋" w:eastAsia="仿宋" w:hAnsi="仿宋" w:cs="宋体"/>
          <w:color w:val="333333"/>
          <w:kern w:val="0"/>
          <w:sz w:val="32"/>
          <w:szCs w:val="32"/>
        </w:rPr>
        <w:t>的多氟多强强</w:t>
      </w:r>
      <w:proofErr w:type="gramEnd"/>
      <w:r w:rsidRPr="00676EAA">
        <w:rPr>
          <w:rFonts w:ascii="仿宋" w:eastAsia="仿宋" w:hAnsi="仿宋" w:cs="宋体"/>
          <w:color w:val="333333"/>
          <w:kern w:val="0"/>
          <w:sz w:val="32"/>
          <w:szCs w:val="32"/>
        </w:rPr>
        <w:t>联合之后，红星汽车成为了国内极少数具备整车与电池同步研发生产能力的汽车企业之一，标志着红星汽车拥有了在新能源汽车领域核心技术正向研发的能力，以及实现从材料、生产制造到服务全产业链布局的行业优势。这为红星汽车在新能源市场中实现超车打下了坚实的基础。</w:t>
      </w:r>
    </w:p>
    <w:p w:rsidR="001A22A2" w:rsidRPr="00676EAA" w:rsidRDefault="001A22A2" w:rsidP="00676EAA">
      <w:pPr>
        <w:widowControl/>
        <w:shd w:val="clear" w:color="auto" w:fill="FFFFFF"/>
        <w:spacing w:line="435" w:lineRule="atLeast"/>
        <w:ind w:firstLineChars="200" w:firstLine="640"/>
        <w:jc w:val="left"/>
        <w:rPr>
          <w:rFonts w:ascii="仿宋" w:eastAsia="仿宋" w:hAnsi="仿宋" w:cs="宋体"/>
          <w:color w:val="333333"/>
          <w:kern w:val="0"/>
          <w:sz w:val="32"/>
          <w:szCs w:val="32"/>
        </w:rPr>
      </w:pPr>
      <w:r w:rsidRPr="00676EAA">
        <w:rPr>
          <w:rFonts w:ascii="仿宋" w:eastAsia="仿宋" w:hAnsi="仿宋" w:cs="宋体"/>
          <w:color w:val="333333"/>
          <w:kern w:val="0"/>
          <w:sz w:val="32"/>
          <w:szCs w:val="32"/>
        </w:rPr>
        <w:t>红星汽车在新能源市场中已然具有了品牌优势，而在产品品质的锤炼上，红星汽车同样在不断深耕，秉承 “中国工匠精神”，在时代与社会的发展潮流中，不断向前向上。以本次上市的红星闪闪X2为例，在研发设计过程中，历经涉水、高温、寒冷、碰撞、电池安全、淋雨、充电等各方面数百项整车试验，每一个研发环节都做到事无巨细、每一个步骤都要谨慎认真。而在创新方面，红星汽车的母</w:t>
      </w:r>
      <w:proofErr w:type="gramStart"/>
      <w:r w:rsidRPr="00676EAA">
        <w:rPr>
          <w:rFonts w:ascii="仿宋" w:eastAsia="仿宋" w:hAnsi="仿宋" w:cs="宋体"/>
          <w:color w:val="333333"/>
          <w:kern w:val="0"/>
          <w:sz w:val="32"/>
          <w:szCs w:val="32"/>
        </w:rPr>
        <w:t>公司多氟多</w:t>
      </w:r>
      <w:proofErr w:type="gramEnd"/>
      <w:r w:rsidRPr="00676EAA">
        <w:rPr>
          <w:rFonts w:ascii="仿宋" w:eastAsia="仿宋" w:hAnsi="仿宋" w:cs="宋体"/>
          <w:color w:val="333333"/>
          <w:kern w:val="0"/>
          <w:sz w:val="32"/>
          <w:szCs w:val="32"/>
        </w:rPr>
        <w:t>更有发言权。它曾在2017年度凭借“锂离子电池核心材料高纯晶体六氟磷酸锂关键技术开发”荣获国家科技进步二等奖。从自主创新来讲，</w:t>
      </w:r>
      <w:proofErr w:type="gramStart"/>
      <w:r w:rsidRPr="00676EAA">
        <w:rPr>
          <w:rFonts w:ascii="仿宋" w:eastAsia="仿宋" w:hAnsi="仿宋" w:cs="宋体"/>
          <w:color w:val="333333"/>
          <w:kern w:val="0"/>
          <w:sz w:val="32"/>
          <w:szCs w:val="32"/>
        </w:rPr>
        <w:t>多氟多</w:t>
      </w:r>
      <w:proofErr w:type="gramEnd"/>
      <w:r w:rsidRPr="00676EAA">
        <w:rPr>
          <w:rFonts w:ascii="仿宋" w:eastAsia="仿宋" w:hAnsi="仿宋" w:cs="宋体"/>
          <w:color w:val="333333"/>
          <w:kern w:val="0"/>
          <w:sz w:val="32"/>
          <w:szCs w:val="32"/>
        </w:rPr>
        <w:t>此举填补了国内空白，打破了国外垄断，实现了中国创造。也为中国的新能源事业提</w:t>
      </w:r>
      <w:r w:rsidRPr="00676EAA">
        <w:rPr>
          <w:rFonts w:ascii="仿宋" w:eastAsia="仿宋" w:hAnsi="仿宋" w:cs="宋体"/>
          <w:color w:val="333333"/>
          <w:kern w:val="0"/>
          <w:sz w:val="32"/>
          <w:szCs w:val="32"/>
        </w:rPr>
        <w:lastRenderedPageBreak/>
        <w:t>供了更多可能，包括此次红星闪闪X2的核心动力技术，搭载独立研发的动力软包叠片</w:t>
      </w:r>
      <w:proofErr w:type="gramStart"/>
      <w:r w:rsidRPr="00676EAA">
        <w:rPr>
          <w:rFonts w:ascii="仿宋" w:eastAsia="仿宋" w:hAnsi="仿宋" w:cs="宋体"/>
          <w:color w:val="333333"/>
          <w:kern w:val="0"/>
          <w:sz w:val="32"/>
          <w:szCs w:val="32"/>
        </w:rPr>
        <w:t>锂</w:t>
      </w:r>
      <w:proofErr w:type="gramEnd"/>
      <w:r w:rsidRPr="00676EAA">
        <w:rPr>
          <w:rFonts w:ascii="仿宋" w:eastAsia="仿宋" w:hAnsi="仿宋" w:cs="宋体"/>
          <w:color w:val="333333"/>
          <w:kern w:val="0"/>
          <w:sz w:val="32"/>
          <w:szCs w:val="32"/>
        </w:rPr>
        <w:t>离子电池产品，更具有内阻小、动力性能好、高低温性能优良、一致性好等优势，成为了红星汽车撬动市场的关键点之一。</w:t>
      </w:r>
    </w:p>
    <w:p w:rsidR="001A22A2" w:rsidRPr="00676EAA" w:rsidRDefault="001A22A2" w:rsidP="00676EAA">
      <w:pPr>
        <w:widowControl/>
        <w:shd w:val="clear" w:color="auto" w:fill="FFFFFF"/>
        <w:spacing w:line="435" w:lineRule="atLeast"/>
        <w:ind w:firstLineChars="200" w:firstLine="640"/>
        <w:jc w:val="left"/>
        <w:rPr>
          <w:rFonts w:ascii="仿宋" w:eastAsia="仿宋" w:hAnsi="仿宋" w:cs="宋体"/>
          <w:color w:val="333333"/>
          <w:kern w:val="0"/>
          <w:sz w:val="32"/>
          <w:szCs w:val="32"/>
        </w:rPr>
      </w:pPr>
      <w:r w:rsidRPr="00676EAA">
        <w:rPr>
          <w:rFonts w:ascii="仿宋" w:eastAsia="仿宋" w:hAnsi="仿宋" w:cs="宋体"/>
          <w:color w:val="333333"/>
          <w:kern w:val="0"/>
          <w:sz w:val="32"/>
          <w:szCs w:val="32"/>
        </w:rPr>
        <w:t>红星闪闪，</w:t>
      </w:r>
      <w:proofErr w:type="gramStart"/>
      <w:r w:rsidRPr="00676EAA">
        <w:rPr>
          <w:rFonts w:ascii="仿宋" w:eastAsia="仿宋" w:hAnsi="仿宋" w:cs="宋体"/>
          <w:color w:val="333333"/>
          <w:kern w:val="0"/>
          <w:sz w:val="32"/>
          <w:szCs w:val="32"/>
        </w:rPr>
        <w:t>耀行未来</w:t>
      </w:r>
      <w:proofErr w:type="gramEnd"/>
      <w:r w:rsidRPr="00676EAA">
        <w:rPr>
          <w:rFonts w:ascii="仿宋" w:eastAsia="仿宋" w:hAnsi="仿宋" w:cs="宋体"/>
          <w:color w:val="333333"/>
          <w:kern w:val="0"/>
          <w:sz w:val="32"/>
          <w:szCs w:val="32"/>
        </w:rPr>
        <w:t>。红星闪闪X2作为2018年A00级新能源细分市场领域的闪光点，一款全新的智能电动四驱微型SUV，通过差异化的产品优势，加上拥有深厚的品牌历史底蕴、同时借助母</w:t>
      </w:r>
      <w:proofErr w:type="gramStart"/>
      <w:r w:rsidRPr="00676EAA">
        <w:rPr>
          <w:rFonts w:ascii="仿宋" w:eastAsia="仿宋" w:hAnsi="仿宋" w:cs="宋体"/>
          <w:color w:val="333333"/>
          <w:kern w:val="0"/>
          <w:sz w:val="32"/>
          <w:szCs w:val="32"/>
        </w:rPr>
        <w:t>公司多氟多</w:t>
      </w:r>
      <w:proofErr w:type="gramEnd"/>
      <w:r w:rsidRPr="00676EAA">
        <w:rPr>
          <w:rFonts w:ascii="仿宋" w:eastAsia="仿宋" w:hAnsi="仿宋" w:cs="宋体"/>
          <w:color w:val="333333"/>
          <w:kern w:val="0"/>
          <w:sz w:val="32"/>
          <w:szCs w:val="32"/>
        </w:rPr>
        <w:t>在锂电池领域的优势，那么在新能源汽车的大方向中，势必会脱颖而出。红星汽车不仅为中国的新能源事业发展做出了一份努力，也是为国民的出行生活提供了更多的选择。</w:t>
      </w:r>
    </w:p>
    <w:p w:rsidR="001A22A2" w:rsidRPr="00676EAA" w:rsidRDefault="001A22A2" w:rsidP="00676EAA">
      <w:pPr>
        <w:widowControl/>
        <w:shd w:val="clear" w:color="auto" w:fill="FFFFFF"/>
        <w:spacing w:line="435" w:lineRule="atLeast"/>
        <w:jc w:val="left"/>
        <w:rPr>
          <w:rFonts w:ascii="仿宋" w:eastAsia="仿宋" w:hAnsi="仿宋" w:cs="宋体"/>
          <w:color w:val="333333"/>
          <w:kern w:val="0"/>
          <w:sz w:val="32"/>
          <w:szCs w:val="32"/>
        </w:rPr>
      </w:pPr>
      <w:r w:rsidRPr="00676EAA">
        <w:rPr>
          <w:rFonts w:ascii="仿宋" w:eastAsia="仿宋" w:hAnsi="仿宋" w:cs="宋体"/>
          <w:bCs/>
          <w:color w:val="333333"/>
          <w:kern w:val="0"/>
          <w:sz w:val="32"/>
          <w:szCs w:val="32"/>
        </w:rPr>
        <w:t>品牌愿景：红星实用派 美好新生活</w:t>
      </w:r>
    </w:p>
    <w:p w:rsidR="001A22A2" w:rsidRPr="00676EAA" w:rsidRDefault="001A22A2" w:rsidP="00676EAA">
      <w:pPr>
        <w:widowControl/>
        <w:shd w:val="clear" w:color="auto" w:fill="FFFFFF"/>
        <w:spacing w:line="435" w:lineRule="atLeast"/>
        <w:jc w:val="left"/>
        <w:rPr>
          <w:rFonts w:ascii="仿宋" w:eastAsia="仿宋" w:hAnsi="仿宋" w:cs="宋体"/>
          <w:color w:val="333333"/>
          <w:kern w:val="0"/>
          <w:sz w:val="32"/>
          <w:szCs w:val="32"/>
        </w:rPr>
      </w:pPr>
      <w:r w:rsidRPr="00676EAA">
        <w:rPr>
          <w:rFonts w:ascii="仿宋" w:eastAsia="仿宋" w:hAnsi="仿宋" w:cs="宋体"/>
          <w:bCs/>
          <w:color w:val="333333"/>
          <w:kern w:val="0"/>
          <w:sz w:val="32"/>
          <w:szCs w:val="32"/>
        </w:rPr>
        <w:t>品牌价值：激情</w:t>
      </w:r>
      <w:r w:rsidRPr="00676EAA">
        <w:rPr>
          <w:rFonts w:ascii="宋体" w:eastAsia="宋体" w:hAnsi="宋体" w:cs="宋体" w:hint="eastAsia"/>
          <w:bCs/>
          <w:color w:val="333333"/>
          <w:kern w:val="0"/>
          <w:sz w:val="32"/>
          <w:szCs w:val="32"/>
        </w:rPr>
        <w:t> </w:t>
      </w:r>
      <w:r w:rsidRPr="00676EAA">
        <w:rPr>
          <w:rFonts w:ascii="仿宋" w:eastAsia="仿宋" w:hAnsi="仿宋" w:cs="宋体"/>
          <w:bCs/>
          <w:color w:val="333333"/>
          <w:kern w:val="0"/>
          <w:sz w:val="32"/>
          <w:szCs w:val="32"/>
        </w:rPr>
        <w:t xml:space="preserve"> 专注</w:t>
      </w:r>
      <w:r w:rsidRPr="00676EAA">
        <w:rPr>
          <w:rFonts w:ascii="宋体" w:eastAsia="宋体" w:hAnsi="宋体" w:cs="宋体" w:hint="eastAsia"/>
          <w:bCs/>
          <w:color w:val="333333"/>
          <w:kern w:val="0"/>
          <w:sz w:val="32"/>
          <w:szCs w:val="32"/>
        </w:rPr>
        <w:t> </w:t>
      </w:r>
      <w:r w:rsidRPr="00676EAA">
        <w:rPr>
          <w:rFonts w:ascii="仿宋" w:eastAsia="仿宋" w:hAnsi="仿宋" w:cs="宋体"/>
          <w:bCs/>
          <w:color w:val="333333"/>
          <w:kern w:val="0"/>
          <w:sz w:val="32"/>
          <w:szCs w:val="32"/>
        </w:rPr>
        <w:t xml:space="preserve"> 向上</w:t>
      </w:r>
    </w:p>
    <w:p w:rsidR="001A22A2" w:rsidRPr="00676EAA" w:rsidRDefault="001A22A2" w:rsidP="00676EAA">
      <w:pPr>
        <w:widowControl/>
        <w:shd w:val="clear" w:color="auto" w:fill="FFFFFF"/>
        <w:spacing w:line="435" w:lineRule="atLeast"/>
        <w:jc w:val="left"/>
        <w:rPr>
          <w:rFonts w:ascii="仿宋" w:eastAsia="仿宋" w:hAnsi="仿宋" w:cs="宋体"/>
          <w:color w:val="333333"/>
          <w:kern w:val="0"/>
          <w:sz w:val="32"/>
          <w:szCs w:val="32"/>
        </w:rPr>
      </w:pPr>
      <w:r w:rsidRPr="00676EAA">
        <w:rPr>
          <w:rFonts w:ascii="仿宋" w:eastAsia="仿宋" w:hAnsi="仿宋" w:cs="宋体"/>
          <w:bCs/>
          <w:color w:val="333333"/>
          <w:kern w:val="0"/>
          <w:sz w:val="32"/>
          <w:szCs w:val="32"/>
        </w:rPr>
        <w:t>品牌个性：智能驾趣</w:t>
      </w:r>
      <w:r w:rsidRPr="00676EAA">
        <w:rPr>
          <w:rFonts w:ascii="宋体" w:eastAsia="宋体" w:hAnsi="宋体" w:cs="宋体" w:hint="eastAsia"/>
          <w:bCs/>
          <w:color w:val="333333"/>
          <w:kern w:val="0"/>
          <w:sz w:val="32"/>
          <w:szCs w:val="32"/>
        </w:rPr>
        <w:t>•</w:t>
      </w:r>
      <w:r w:rsidRPr="00676EAA">
        <w:rPr>
          <w:rFonts w:ascii="仿宋" w:eastAsia="仿宋" w:hAnsi="仿宋" w:cs="宋体"/>
          <w:bCs/>
          <w:color w:val="333333"/>
          <w:kern w:val="0"/>
          <w:sz w:val="32"/>
          <w:szCs w:val="32"/>
        </w:rPr>
        <w:t>时尚进取</w:t>
      </w:r>
      <w:r w:rsidRPr="00676EAA">
        <w:rPr>
          <w:rFonts w:ascii="宋体" w:eastAsia="宋体" w:hAnsi="宋体" w:cs="宋体" w:hint="eastAsia"/>
          <w:bCs/>
          <w:color w:val="333333"/>
          <w:kern w:val="0"/>
          <w:sz w:val="32"/>
          <w:szCs w:val="32"/>
        </w:rPr>
        <w:t>•</w:t>
      </w:r>
      <w:r w:rsidRPr="00676EAA">
        <w:rPr>
          <w:rFonts w:ascii="仿宋" w:eastAsia="仿宋" w:hAnsi="仿宋" w:cs="宋体"/>
          <w:bCs/>
          <w:color w:val="333333"/>
          <w:kern w:val="0"/>
          <w:sz w:val="32"/>
          <w:szCs w:val="32"/>
        </w:rPr>
        <w:t>品质先行</w:t>
      </w:r>
    </w:p>
    <w:p w:rsidR="001A22A2" w:rsidRPr="00676EAA" w:rsidRDefault="001A22A2" w:rsidP="00676EAA">
      <w:pPr>
        <w:widowControl/>
        <w:shd w:val="clear" w:color="auto" w:fill="FFFFFF"/>
        <w:spacing w:line="435" w:lineRule="atLeast"/>
        <w:jc w:val="left"/>
        <w:rPr>
          <w:rFonts w:ascii="仿宋" w:eastAsia="仿宋" w:hAnsi="仿宋" w:cs="宋体"/>
          <w:color w:val="333333"/>
          <w:kern w:val="0"/>
          <w:sz w:val="32"/>
          <w:szCs w:val="32"/>
        </w:rPr>
      </w:pPr>
      <w:r w:rsidRPr="00676EAA">
        <w:rPr>
          <w:rFonts w:ascii="仿宋" w:eastAsia="仿宋" w:hAnsi="仿宋" w:cs="宋体"/>
          <w:bCs/>
          <w:color w:val="333333"/>
          <w:kern w:val="0"/>
          <w:sz w:val="32"/>
          <w:szCs w:val="32"/>
        </w:rPr>
        <w:t>产品战略——精致化</w:t>
      </w:r>
      <w:r w:rsidRPr="00676EAA">
        <w:rPr>
          <w:rFonts w:ascii="宋体" w:eastAsia="宋体" w:hAnsi="宋体" w:cs="宋体" w:hint="eastAsia"/>
          <w:bCs/>
          <w:color w:val="333333"/>
          <w:kern w:val="0"/>
          <w:sz w:val="32"/>
          <w:szCs w:val="32"/>
        </w:rPr>
        <w:t> </w:t>
      </w:r>
      <w:r w:rsidRPr="00676EAA">
        <w:rPr>
          <w:rFonts w:ascii="仿宋" w:eastAsia="仿宋" w:hAnsi="仿宋" w:cs="宋体"/>
          <w:bCs/>
          <w:color w:val="333333"/>
          <w:kern w:val="0"/>
          <w:sz w:val="32"/>
          <w:szCs w:val="32"/>
        </w:rPr>
        <w:t xml:space="preserve"> 包含：精美、精湛、精智</w:t>
      </w:r>
    </w:p>
    <w:p w:rsidR="001A22A2" w:rsidRPr="00676EAA" w:rsidRDefault="001A22A2" w:rsidP="00676EAA">
      <w:pPr>
        <w:widowControl/>
        <w:shd w:val="clear" w:color="auto" w:fill="FFFFFF"/>
        <w:spacing w:line="435" w:lineRule="atLeast"/>
        <w:jc w:val="left"/>
        <w:rPr>
          <w:rFonts w:ascii="仿宋" w:eastAsia="仿宋" w:hAnsi="仿宋" w:cs="宋体"/>
          <w:color w:val="333333"/>
          <w:kern w:val="0"/>
          <w:sz w:val="32"/>
          <w:szCs w:val="32"/>
        </w:rPr>
      </w:pPr>
      <w:r w:rsidRPr="00676EAA">
        <w:rPr>
          <w:rFonts w:ascii="仿宋" w:eastAsia="仿宋" w:hAnsi="仿宋" w:cs="宋体"/>
          <w:bCs/>
          <w:color w:val="333333"/>
          <w:kern w:val="0"/>
          <w:sz w:val="32"/>
          <w:szCs w:val="32"/>
        </w:rPr>
        <w:t>目标群体：追逐梦想的</w:t>
      </w:r>
      <w:proofErr w:type="gramStart"/>
      <w:r w:rsidRPr="00676EAA">
        <w:rPr>
          <w:rFonts w:ascii="仿宋" w:eastAsia="仿宋" w:hAnsi="仿宋" w:cs="宋体"/>
          <w:bCs/>
          <w:color w:val="333333"/>
          <w:kern w:val="0"/>
          <w:sz w:val="32"/>
          <w:szCs w:val="32"/>
        </w:rPr>
        <w:t>无龄感</w:t>
      </w:r>
      <w:proofErr w:type="gramEnd"/>
      <w:r w:rsidRPr="00676EAA">
        <w:rPr>
          <w:rFonts w:ascii="仿宋" w:eastAsia="仿宋" w:hAnsi="仿宋" w:cs="宋体"/>
          <w:bCs/>
          <w:color w:val="333333"/>
          <w:kern w:val="0"/>
          <w:sz w:val="32"/>
          <w:szCs w:val="32"/>
        </w:rPr>
        <w:t>、年轻态人群</w:t>
      </w:r>
    </w:p>
    <w:p w:rsidR="001A22A2" w:rsidRPr="00676EAA" w:rsidRDefault="001A22A2" w:rsidP="00676EAA">
      <w:pPr>
        <w:rPr>
          <w:rFonts w:ascii="仿宋" w:eastAsia="仿宋" w:hAnsi="仿宋"/>
          <w:sz w:val="32"/>
          <w:szCs w:val="32"/>
        </w:rPr>
      </w:pPr>
    </w:p>
    <w:p w:rsidR="001A22A2" w:rsidRPr="00676EAA" w:rsidRDefault="001A22A2" w:rsidP="00676EAA">
      <w:pPr>
        <w:rPr>
          <w:rFonts w:ascii="仿宋" w:eastAsia="仿宋" w:hAnsi="仿宋"/>
          <w:sz w:val="32"/>
          <w:szCs w:val="32"/>
        </w:rPr>
      </w:pPr>
    </w:p>
    <w:p w:rsidR="001A22A2" w:rsidRPr="00676EAA" w:rsidRDefault="001A22A2" w:rsidP="00676EAA">
      <w:pPr>
        <w:rPr>
          <w:rFonts w:ascii="仿宋" w:eastAsia="仿宋" w:hAnsi="仿宋"/>
          <w:sz w:val="32"/>
          <w:szCs w:val="32"/>
        </w:rPr>
      </w:pPr>
    </w:p>
    <w:p w:rsidR="001A22A2" w:rsidRPr="00676EAA" w:rsidRDefault="001A22A2" w:rsidP="00676EAA">
      <w:pPr>
        <w:rPr>
          <w:rFonts w:ascii="仿宋" w:eastAsia="仿宋" w:hAnsi="仿宋"/>
          <w:sz w:val="32"/>
          <w:szCs w:val="32"/>
        </w:rPr>
      </w:pPr>
    </w:p>
    <w:p w:rsidR="001A22A2" w:rsidRPr="00676EAA" w:rsidRDefault="001A22A2" w:rsidP="00676EAA">
      <w:pPr>
        <w:rPr>
          <w:rFonts w:ascii="仿宋" w:eastAsia="仿宋" w:hAnsi="仿宋"/>
          <w:sz w:val="32"/>
          <w:szCs w:val="32"/>
        </w:rPr>
      </w:pPr>
    </w:p>
    <w:p w:rsidR="00676EAA" w:rsidRDefault="00676EAA" w:rsidP="00676EAA">
      <w:pPr>
        <w:pStyle w:val="a4"/>
        <w:shd w:val="clear" w:color="auto" w:fill="FFFFFF"/>
        <w:spacing w:before="0" w:beforeAutospacing="0" w:after="0" w:afterAutospacing="0" w:line="326" w:lineRule="atLeast"/>
        <w:ind w:firstLine="480"/>
        <w:rPr>
          <w:rFonts w:ascii="仿宋" w:eastAsia="仿宋" w:hAnsi="仿宋" w:hint="eastAsia"/>
          <w:color w:val="333333"/>
          <w:sz w:val="32"/>
          <w:szCs w:val="32"/>
        </w:rPr>
      </w:pPr>
    </w:p>
    <w:p w:rsidR="00676EAA" w:rsidRDefault="00676EAA" w:rsidP="00676EAA">
      <w:pPr>
        <w:pStyle w:val="a4"/>
        <w:shd w:val="clear" w:color="auto" w:fill="FFFFFF"/>
        <w:spacing w:before="0" w:beforeAutospacing="0" w:after="0" w:afterAutospacing="0" w:line="326" w:lineRule="atLeast"/>
        <w:jc w:val="center"/>
        <w:rPr>
          <w:rFonts w:asciiTheme="majorEastAsia" w:eastAsiaTheme="majorEastAsia" w:hAnsiTheme="majorEastAsia" w:hint="eastAsia"/>
          <w:color w:val="333333"/>
          <w:sz w:val="44"/>
          <w:szCs w:val="44"/>
        </w:rPr>
      </w:pPr>
      <w:r w:rsidRPr="00676EAA">
        <w:rPr>
          <w:rFonts w:asciiTheme="majorEastAsia" w:eastAsiaTheme="majorEastAsia" w:hAnsiTheme="majorEastAsia" w:hint="eastAsia"/>
          <w:color w:val="333333"/>
          <w:sz w:val="44"/>
          <w:szCs w:val="44"/>
        </w:rPr>
        <w:lastRenderedPageBreak/>
        <w:t>中国旭阳集团有限公司</w:t>
      </w:r>
    </w:p>
    <w:p w:rsidR="00676EAA" w:rsidRPr="00676EAA" w:rsidRDefault="00676EAA" w:rsidP="00676EAA">
      <w:pPr>
        <w:pStyle w:val="a4"/>
        <w:shd w:val="clear" w:color="auto" w:fill="FFFFFF"/>
        <w:spacing w:before="0" w:beforeAutospacing="0" w:after="0" w:afterAutospacing="0" w:line="326" w:lineRule="atLeast"/>
        <w:jc w:val="center"/>
        <w:rPr>
          <w:rFonts w:asciiTheme="majorEastAsia" w:eastAsiaTheme="majorEastAsia" w:hAnsiTheme="majorEastAsia" w:hint="eastAsia"/>
          <w:color w:val="333333"/>
          <w:sz w:val="44"/>
          <w:szCs w:val="44"/>
        </w:rPr>
      </w:pP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中国旭阳集团有限公司（以下简称“中国旭阳”）1995年创立，总部设在北京。经过二十四年的发展，业已成为集焦炭、化工、贸易、运营管理和技术输出服务等业务板块协同发展的大型企业集团，拥有邢台、定州、唐山、沧州园区。</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——是全球最大的独立焦炭生产商及供应商</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——是全球最大的焦化</w:t>
      </w:r>
      <w:proofErr w:type="gramStart"/>
      <w:r w:rsidRPr="00676EAA">
        <w:rPr>
          <w:rFonts w:ascii="仿宋" w:eastAsia="仿宋" w:hAnsi="仿宋" w:hint="eastAsia"/>
          <w:color w:val="333333"/>
          <w:sz w:val="32"/>
          <w:szCs w:val="32"/>
        </w:rPr>
        <w:t>粗苯</w:t>
      </w:r>
      <w:proofErr w:type="gramEnd"/>
      <w:r w:rsidRPr="00676EAA">
        <w:rPr>
          <w:rFonts w:ascii="仿宋" w:eastAsia="仿宋" w:hAnsi="仿宋" w:hint="eastAsia"/>
          <w:color w:val="333333"/>
          <w:sz w:val="32"/>
          <w:szCs w:val="32"/>
        </w:rPr>
        <w:t>加工商</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——是中国最大的焦炉煤气制甲醇生产商</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——是中国最大的工业</w:t>
      </w:r>
      <w:proofErr w:type="gramStart"/>
      <w:r w:rsidRPr="00676EAA">
        <w:rPr>
          <w:rFonts w:ascii="仿宋" w:eastAsia="仿宋" w:hAnsi="仿宋" w:hint="eastAsia"/>
          <w:color w:val="333333"/>
          <w:sz w:val="32"/>
          <w:szCs w:val="32"/>
        </w:rPr>
        <w:t>萘</w:t>
      </w:r>
      <w:proofErr w:type="gramEnd"/>
      <w:r w:rsidRPr="00676EAA">
        <w:rPr>
          <w:rFonts w:ascii="仿宋" w:eastAsia="仿宋" w:hAnsi="仿宋" w:hint="eastAsia"/>
          <w:color w:val="333333"/>
          <w:sz w:val="32"/>
          <w:szCs w:val="32"/>
        </w:rPr>
        <w:t>制苯酐生产商</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——是全球第五大煤焦油加工商</w:t>
      </w:r>
    </w:p>
    <w:p w:rsidR="001A22A2" w:rsidRPr="00676EAA" w:rsidRDefault="001A22A2" w:rsidP="00676EAA">
      <w:pPr>
        <w:pStyle w:val="a4"/>
        <w:shd w:val="clear" w:color="auto" w:fill="FFFFFF"/>
        <w:spacing w:before="0" w:beforeAutospacing="0" w:after="0" w:afterAutospacing="0" w:line="326" w:lineRule="atLeast"/>
        <w:ind w:firstLine="480"/>
        <w:rPr>
          <w:rFonts w:ascii="仿宋" w:eastAsia="仿宋" w:hAnsi="仿宋"/>
          <w:color w:val="333333"/>
          <w:sz w:val="32"/>
          <w:szCs w:val="32"/>
        </w:rPr>
      </w:pPr>
      <w:r w:rsidRPr="00676EAA">
        <w:rPr>
          <w:rFonts w:ascii="仿宋" w:eastAsia="仿宋" w:hAnsi="仿宋" w:hint="eastAsia"/>
          <w:color w:val="333333"/>
          <w:sz w:val="32"/>
          <w:szCs w:val="32"/>
        </w:rPr>
        <w:t>以焦炭为起点，通过技术创新，形成了三条独特的精细化工产业链，包括芳烃产业链、醇</w:t>
      </w:r>
      <w:proofErr w:type="gramStart"/>
      <w:r w:rsidRPr="00676EAA">
        <w:rPr>
          <w:rFonts w:ascii="仿宋" w:eastAsia="仿宋" w:hAnsi="仿宋" w:hint="eastAsia"/>
          <w:color w:val="333333"/>
          <w:sz w:val="32"/>
          <w:szCs w:val="32"/>
        </w:rPr>
        <w:t>醚材料</w:t>
      </w:r>
      <w:proofErr w:type="gramEnd"/>
      <w:r w:rsidRPr="00676EAA">
        <w:rPr>
          <w:rFonts w:ascii="仿宋" w:eastAsia="仿宋" w:hAnsi="仿宋" w:hint="eastAsia"/>
          <w:color w:val="333333"/>
          <w:sz w:val="32"/>
          <w:szCs w:val="32"/>
        </w:rPr>
        <w:t>产业链、碳</w:t>
      </w:r>
      <w:proofErr w:type="gramStart"/>
      <w:r w:rsidRPr="00676EAA">
        <w:rPr>
          <w:rFonts w:ascii="仿宋" w:eastAsia="仿宋" w:hAnsi="仿宋" w:hint="eastAsia"/>
          <w:color w:val="333333"/>
          <w:sz w:val="32"/>
          <w:szCs w:val="32"/>
        </w:rPr>
        <w:t>料产业</w:t>
      </w:r>
      <w:proofErr w:type="gramEnd"/>
      <w:r w:rsidRPr="00676EAA">
        <w:rPr>
          <w:rFonts w:ascii="仿宋" w:eastAsia="仿宋" w:hAnsi="仿宋" w:hint="eastAsia"/>
          <w:color w:val="333333"/>
          <w:sz w:val="32"/>
          <w:szCs w:val="32"/>
        </w:rPr>
        <w:t>链，已建成28条生产线，可生产四大类39种产品。</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——四条焦炭及焦化产品生产线</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——六条</w:t>
      </w:r>
      <w:proofErr w:type="gramStart"/>
      <w:r w:rsidRPr="00676EAA">
        <w:rPr>
          <w:rFonts w:ascii="仿宋" w:eastAsia="仿宋" w:hAnsi="仿宋" w:hint="eastAsia"/>
          <w:color w:val="333333"/>
          <w:sz w:val="32"/>
          <w:szCs w:val="32"/>
        </w:rPr>
        <w:t>芳烃料类化工</w:t>
      </w:r>
      <w:proofErr w:type="gramEnd"/>
      <w:r w:rsidRPr="00676EAA">
        <w:rPr>
          <w:rFonts w:ascii="仿宋" w:eastAsia="仿宋" w:hAnsi="仿宋" w:hint="eastAsia"/>
          <w:color w:val="333333"/>
          <w:sz w:val="32"/>
          <w:szCs w:val="32"/>
        </w:rPr>
        <w:t>产品生产线</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——五条</w:t>
      </w:r>
      <w:proofErr w:type="gramStart"/>
      <w:r w:rsidRPr="00676EAA">
        <w:rPr>
          <w:rFonts w:ascii="仿宋" w:eastAsia="仿宋" w:hAnsi="仿宋" w:hint="eastAsia"/>
          <w:color w:val="333333"/>
          <w:sz w:val="32"/>
          <w:szCs w:val="32"/>
        </w:rPr>
        <w:t>醇</w:t>
      </w:r>
      <w:proofErr w:type="gramEnd"/>
      <w:r w:rsidRPr="00676EAA">
        <w:rPr>
          <w:rFonts w:ascii="仿宋" w:eastAsia="仿宋" w:hAnsi="仿宋" w:hint="eastAsia"/>
          <w:color w:val="333333"/>
          <w:sz w:val="32"/>
          <w:szCs w:val="32"/>
        </w:rPr>
        <w:t>醚类化工产品生产线</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——六条碳材料类化工产品生产线</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——合营公司中煤旭阳焦化四条焦炭及焦化产品生产线</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——联营公司金牛旭阳化工一条</w:t>
      </w:r>
      <w:proofErr w:type="gramStart"/>
      <w:r w:rsidRPr="00676EAA">
        <w:rPr>
          <w:rFonts w:ascii="仿宋" w:eastAsia="仿宋" w:hAnsi="仿宋" w:hint="eastAsia"/>
          <w:color w:val="333333"/>
          <w:sz w:val="32"/>
          <w:szCs w:val="32"/>
        </w:rPr>
        <w:t>醇</w:t>
      </w:r>
      <w:proofErr w:type="gramEnd"/>
      <w:r w:rsidRPr="00676EAA">
        <w:rPr>
          <w:rFonts w:ascii="仿宋" w:eastAsia="仿宋" w:hAnsi="仿宋" w:hint="eastAsia"/>
          <w:color w:val="333333"/>
          <w:sz w:val="32"/>
          <w:szCs w:val="32"/>
        </w:rPr>
        <w:t>醚类化工产品生产线</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lastRenderedPageBreak/>
        <w:t>——联营公司卡博</w:t>
      </w:r>
      <w:proofErr w:type="gramStart"/>
      <w:r w:rsidRPr="00676EAA">
        <w:rPr>
          <w:rFonts w:ascii="仿宋" w:eastAsia="仿宋" w:hAnsi="仿宋" w:hint="eastAsia"/>
          <w:color w:val="333333"/>
          <w:sz w:val="32"/>
          <w:szCs w:val="32"/>
        </w:rPr>
        <w:t>特</w:t>
      </w:r>
      <w:proofErr w:type="gramEnd"/>
      <w:r w:rsidRPr="00676EAA">
        <w:rPr>
          <w:rFonts w:ascii="仿宋" w:eastAsia="仿宋" w:hAnsi="仿宋" w:hint="eastAsia"/>
          <w:color w:val="333333"/>
          <w:sz w:val="32"/>
          <w:szCs w:val="32"/>
        </w:rPr>
        <w:t>旭阳化工一条碳材料类化工产品生产线</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旭阳运营的焦炭及焦化产品产能784万吨，碳材料化工产品产能72万吨，醇醚化工品产能86万吨，芳烃化工品产能70万吨。</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其中，旭阳自有焦炭及焦化产品产能392万吨，碳材料化工产品产能59万吨，醇醚化工品产能60万吨、芳烃化工品产能70万吨。</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合营公司中煤旭</w:t>
      </w:r>
      <w:proofErr w:type="gramStart"/>
      <w:r w:rsidRPr="00676EAA">
        <w:rPr>
          <w:rFonts w:ascii="仿宋" w:eastAsia="仿宋" w:hAnsi="仿宋" w:hint="eastAsia"/>
          <w:color w:val="333333"/>
          <w:sz w:val="32"/>
          <w:szCs w:val="32"/>
        </w:rPr>
        <w:t>阳拥有</w:t>
      </w:r>
      <w:proofErr w:type="gramEnd"/>
      <w:r w:rsidRPr="00676EAA">
        <w:rPr>
          <w:rFonts w:ascii="仿宋" w:eastAsia="仿宋" w:hAnsi="仿宋" w:hint="eastAsia"/>
          <w:color w:val="333333"/>
          <w:sz w:val="32"/>
          <w:szCs w:val="32"/>
        </w:rPr>
        <w:t>焦炭及焦化产品产能392万吨，醇醚化工产品产能6万吨。</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联营公司金牛旭阳拥有</w:t>
      </w:r>
      <w:proofErr w:type="gramStart"/>
      <w:r w:rsidRPr="00676EAA">
        <w:rPr>
          <w:rFonts w:ascii="仿宋" w:eastAsia="仿宋" w:hAnsi="仿宋" w:hint="eastAsia"/>
          <w:color w:val="333333"/>
          <w:sz w:val="32"/>
          <w:szCs w:val="32"/>
        </w:rPr>
        <w:t>醇</w:t>
      </w:r>
      <w:proofErr w:type="gramEnd"/>
      <w:r w:rsidRPr="00676EAA">
        <w:rPr>
          <w:rFonts w:ascii="仿宋" w:eastAsia="仿宋" w:hAnsi="仿宋" w:hint="eastAsia"/>
          <w:color w:val="333333"/>
          <w:sz w:val="32"/>
          <w:szCs w:val="32"/>
        </w:rPr>
        <w:t>醚化工品产能20万吨、卡博</w:t>
      </w:r>
      <w:proofErr w:type="gramStart"/>
      <w:r w:rsidRPr="00676EAA">
        <w:rPr>
          <w:rFonts w:ascii="仿宋" w:eastAsia="仿宋" w:hAnsi="仿宋" w:hint="eastAsia"/>
          <w:color w:val="333333"/>
          <w:sz w:val="32"/>
          <w:szCs w:val="32"/>
        </w:rPr>
        <w:t>特</w:t>
      </w:r>
      <w:proofErr w:type="gramEnd"/>
      <w:r w:rsidRPr="00676EAA">
        <w:rPr>
          <w:rFonts w:ascii="仿宋" w:eastAsia="仿宋" w:hAnsi="仿宋" w:hint="eastAsia"/>
          <w:color w:val="333333"/>
          <w:sz w:val="32"/>
          <w:szCs w:val="32"/>
        </w:rPr>
        <w:t>旭阳化工碳材料类化工产品产能13万吨。</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旭阳致力于新产品、新工艺、绿色环保技术的研发创新，取得众多科研成果，拥有一系列自主知识产权，提升企业竞争力。已取得65项注册专利，其中环保专利17项。</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公司与主要客户和供货</w:t>
      </w:r>
      <w:proofErr w:type="gramStart"/>
      <w:r w:rsidRPr="00676EAA">
        <w:rPr>
          <w:rFonts w:ascii="仿宋" w:eastAsia="仿宋" w:hAnsi="仿宋" w:hint="eastAsia"/>
          <w:color w:val="333333"/>
          <w:sz w:val="32"/>
          <w:szCs w:val="32"/>
        </w:rPr>
        <w:t>商保持</w:t>
      </w:r>
      <w:proofErr w:type="gramEnd"/>
      <w:r w:rsidRPr="00676EAA">
        <w:rPr>
          <w:rFonts w:ascii="仿宋" w:eastAsia="仿宋" w:hAnsi="仿宋" w:hint="eastAsia"/>
          <w:color w:val="333333"/>
          <w:sz w:val="32"/>
          <w:szCs w:val="32"/>
        </w:rPr>
        <w:t>紧密、长期合作关系，形成了覆盖全国多数省份稳定的销售网络和原料供应渠道，随时掌握客户的最新业务运营及生产状况，把握市场趋势，降低经营风险。我们已在日照港、董</w:t>
      </w:r>
      <w:proofErr w:type="gramStart"/>
      <w:r w:rsidRPr="00676EAA">
        <w:rPr>
          <w:rFonts w:ascii="仿宋" w:eastAsia="仿宋" w:hAnsi="仿宋" w:hint="eastAsia"/>
          <w:color w:val="333333"/>
          <w:sz w:val="32"/>
          <w:szCs w:val="32"/>
        </w:rPr>
        <w:t>家口港</w:t>
      </w:r>
      <w:proofErr w:type="gramEnd"/>
      <w:r w:rsidRPr="00676EAA">
        <w:rPr>
          <w:rFonts w:ascii="仿宋" w:eastAsia="仿宋" w:hAnsi="仿宋" w:hint="eastAsia"/>
          <w:color w:val="333333"/>
          <w:sz w:val="32"/>
          <w:szCs w:val="32"/>
        </w:rPr>
        <w:t>设立销售办事处，在香港、上海设有分公司，全力构建辐射欧洲、东南亚、日本及韩国的营销网络。</w:t>
      </w:r>
    </w:p>
    <w:p w:rsidR="001A22A2" w:rsidRPr="00676EAA" w:rsidRDefault="001A22A2" w:rsidP="00676EAA">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lastRenderedPageBreak/>
        <w:t>公司坚持安全发展、绿色发展、低碳发展，大力开展节能减排，坚持科技研发和创新驱动，发展循环经济，用先进制造的标准改造提升传统行业，实现设备智能+制造智能+运营智能，实现优质、高效、低耗、清洁、灵活、安全生产，即实现自动化、信息化、智能化、柔性化、生态化生产，致力将传统产业做出新价值。</w:t>
      </w:r>
    </w:p>
    <w:p w:rsidR="007D116D" w:rsidRPr="00676EAA" w:rsidRDefault="007D116D" w:rsidP="00676EAA">
      <w:pPr>
        <w:pStyle w:val="a4"/>
        <w:shd w:val="clear" w:color="auto" w:fill="FFFFFF"/>
        <w:spacing w:before="0" w:beforeAutospacing="0" w:after="0" w:afterAutospacing="0" w:line="326" w:lineRule="atLeast"/>
        <w:ind w:firstLine="480"/>
        <w:rPr>
          <w:rFonts w:ascii="仿宋" w:eastAsia="仿宋" w:hAnsi="仿宋"/>
          <w:color w:val="333333"/>
          <w:sz w:val="32"/>
          <w:szCs w:val="32"/>
        </w:rPr>
      </w:pPr>
    </w:p>
    <w:p w:rsidR="007D116D" w:rsidRPr="00676EAA" w:rsidRDefault="007D116D" w:rsidP="00676EAA">
      <w:pPr>
        <w:pStyle w:val="a4"/>
        <w:shd w:val="clear" w:color="auto" w:fill="FFFFFF"/>
        <w:spacing w:before="0" w:beforeAutospacing="0" w:after="0" w:afterAutospacing="0" w:line="326" w:lineRule="atLeast"/>
        <w:ind w:firstLine="480"/>
        <w:rPr>
          <w:rFonts w:ascii="仿宋" w:eastAsia="仿宋" w:hAnsi="仿宋"/>
          <w:color w:val="333333"/>
          <w:sz w:val="32"/>
          <w:szCs w:val="32"/>
        </w:rPr>
      </w:pPr>
    </w:p>
    <w:p w:rsidR="007D116D" w:rsidRPr="00676EAA" w:rsidRDefault="007D116D" w:rsidP="00676EAA">
      <w:pPr>
        <w:pStyle w:val="a4"/>
        <w:shd w:val="clear" w:color="auto" w:fill="FFFFFF"/>
        <w:spacing w:before="0" w:beforeAutospacing="0" w:after="0" w:afterAutospacing="0" w:line="326" w:lineRule="atLeast"/>
        <w:ind w:firstLine="480"/>
        <w:rPr>
          <w:rFonts w:ascii="仿宋" w:eastAsia="仿宋" w:hAnsi="仿宋"/>
          <w:color w:val="333333"/>
          <w:sz w:val="32"/>
          <w:szCs w:val="32"/>
        </w:rPr>
      </w:pPr>
    </w:p>
    <w:p w:rsidR="007D116D" w:rsidRPr="00676EAA" w:rsidRDefault="007D116D" w:rsidP="00676EAA">
      <w:pPr>
        <w:pStyle w:val="a4"/>
        <w:shd w:val="clear" w:color="auto" w:fill="FFFFFF"/>
        <w:spacing w:before="0" w:beforeAutospacing="0" w:after="0" w:afterAutospacing="0" w:line="326" w:lineRule="atLeast"/>
        <w:ind w:firstLine="480"/>
        <w:rPr>
          <w:rFonts w:ascii="仿宋" w:eastAsia="仿宋" w:hAnsi="仿宋"/>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2F4400" w:rsidRDefault="002F4400" w:rsidP="00676EAA">
      <w:pPr>
        <w:pStyle w:val="a4"/>
        <w:shd w:val="clear" w:color="auto" w:fill="FFFFFF"/>
        <w:spacing w:before="0" w:beforeAutospacing="0" w:after="0" w:afterAutospacing="0" w:line="326" w:lineRule="atLeast"/>
        <w:ind w:firstLine="480"/>
        <w:jc w:val="center"/>
        <w:rPr>
          <w:rFonts w:ascii="仿宋" w:eastAsia="仿宋" w:hAnsi="仿宋" w:hint="eastAsia"/>
          <w:color w:val="333333"/>
          <w:sz w:val="32"/>
          <w:szCs w:val="32"/>
        </w:rPr>
      </w:pPr>
    </w:p>
    <w:p w:rsidR="001A22A2" w:rsidRDefault="007D116D" w:rsidP="00676EAA">
      <w:pPr>
        <w:pStyle w:val="a4"/>
        <w:shd w:val="clear" w:color="auto" w:fill="FFFFFF"/>
        <w:spacing w:before="0" w:beforeAutospacing="0" w:after="0" w:afterAutospacing="0" w:line="326" w:lineRule="atLeast"/>
        <w:ind w:firstLine="480"/>
        <w:jc w:val="center"/>
        <w:rPr>
          <w:rFonts w:asciiTheme="majorEastAsia" w:eastAsiaTheme="majorEastAsia" w:hAnsiTheme="majorEastAsia" w:hint="eastAsia"/>
          <w:color w:val="333333"/>
          <w:sz w:val="44"/>
          <w:szCs w:val="44"/>
        </w:rPr>
      </w:pPr>
      <w:r w:rsidRPr="002F4400">
        <w:rPr>
          <w:rFonts w:asciiTheme="majorEastAsia" w:eastAsiaTheme="majorEastAsia" w:hAnsiTheme="majorEastAsia" w:hint="eastAsia"/>
          <w:color w:val="333333"/>
          <w:sz w:val="44"/>
          <w:szCs w:val="44"/>
        </w:rPr>
        <w:lastRenderedPageBreak/>
        <w:t>中国旭阳集团有限公司</w:t>
      </w:r>
    </w:p>
    <w:p w:rsidR="002F4400" w:rsidRDefault="002F4400" w:rsidP="00676EAA">
      <w:pPr>
        <w:pStyle w:val="a4"/>
        <w:shd w:val="clear" w:color="auto" w:fill="FFFFFF"/>
        <w:spacing w:before="0" w:beforeAutospacing="0" w:after="0" w:afterAutospacing="0" w:line="326" w:lineRule="atLeast"/>
        <w:ind w:firstLine="480"/>
        <w:jc w:val="center"/>
        <w:rPr>
          <w:rFonts w:asciiTheme="majorEastAsia" w:eastAsiaTheme="majorEastAsia" w:hAnsiTheme="majorEastAsia" w:hint="eastAsia"/>
          <w:color w:val="333333"/>
          <w:sz w:val="44"/>
          <w:szCs w:val="44"/>
        </w:rPr>
      </w:pPr>
    </w:p>
    <w:p w:rsidR="001A22A2" w:rsidRPr="00676EAA" w:rsidRDefault="001A22A2" w:rsidP="002F4400">
      <w:pPr>
        <w:pStyle w:val="a4"/>
        <w:shd w:val="clear" w:color="auto" w:fill="FFFFFF"/>
        <w:spacing w:before="0" w:beforeAutospacing="0" w:after="0" w:afterAutospacing="0" w:line="326" w:lineRule="atLeast"/>
        <w:ind w:firstLineChars="150" w:firstLine="480"/>
        <w:rPr>
          <w:rFonts w:ascii="仿宋" w:eastAsia="仿宋" w:hAnsi="仿宋"/>
          <w:color w:val="333333"/>
          <w:sz w:val="32"/>
          <w:szCs w:val="32"/>
        </w:rPr>
      </w:pPr>
      <w:r w:rsidRPr="00676EAA">
        <w:rPr>
          <w:rFonts w:ascii="仿宋" w:eastAsia="仿宋" w:hAnsi="仿宋" w:hint="eastAsia"/>
          <w:color w:val="333333"/>
          <w:sz w:val="32"/>
          <w:szCs w:val="32"/>
        </w:rPr>
        <w:t>中国旭阳集团有限公司现为中国炼焦行业协会副会长单位、市场委员会主任单位，中国钢铁工业协会理事单位、中国煤炭工业协会会员单位、中国石油和化学工业联合会</w:t>
      </w:r>
      <w:r w:rsidRPr="00676EAA">
        <w:rPr>
          <w:rFonts w:hint="eastAsia"/>
          <w:color w:val="333333"/>
          <w:sz w:val="32"/>
          <w:szCs w:val="32"/>
        </w:rPr>
        <w:t> </w:t>
      </w:r>
      <w:r w:rsidRPr="00676EAA">
        <w:rPr>
          <w:rFonts w:ascii="仿宋" w:eastAsia="仿宋" w:hAnsi="仿宋" w:hint="eastAsia"/>
          <w:color w:val="333333"/>
          <w:sz w:val="32"/>
          <w:szCs w:val="32"/>
        </w:rPr>
        <w:t>理事、全联冶金商会副会长单位、河北省焦化行业协会会长单位、河北省冶金行业协会副会长单位、河北省石油和化学工业协会副会长单位。</w:t>
      </w:r>
    </w:p>
    <w:p w:rsidR="001A22A2" w:rsidRPr="00676EAA" w:rsidRDefault="001A22A2" w:rsidP="002F4400">
      <w:pPr>
        <w:pStyle w:val="a4"/>
        <w:shd w:val="clear" w:color="auto" w:fill="FFFFFF"/>
        <w:spacing w:before="0" w:beforeAutospacing="0" w:after="0" w:afterAutospacing="0" w:line="326" w:lineRule="atLeast"/>
        <w:ind w:firstLineChars="200" w:firstLine="640"/>
        <w:rPr>
          <w:rFonts w:ascii="仿宋" w:eastAsia="仿宋" w:hAnsi="仿宋"/>
          <w:color w:val="333333"/>
          <w:sz w:val="32"/>
          <w:szCs w:val="32"/>
        </w:rPr>
      </w:pPr>
      <w:r w:rsidRPr="00676EAA">
        <w:rPr>
          <w:rFonts w:ascii="仿宋" w:eastAsia="仿宋" w:hAnsi="仿宋" w:hint="eastAsia"/>
          <w:color w:val="333333"/>
          <w:sz w:val="32"/>
          <w:szCs w:val="32"/>
        </w:rPr>
        <w:t>杨雪岗先生是第十一、十二届全国人大代表，是中国炼焦行业协会副会长，是河北省焦化行业协会会长。</w:t>
      </w:r>
    </w:p>
    <w:p w:rsidR="001A22A2" w:rsidRPr="00676EAA" w:rsidRDefault="001A22A2" w:rsidP="00676EAA">
      <w:pPr>
        <w:rPr>
          <w:rFonts w:ascii="仿宋" w:eastAsia="仿宋" w:hAnsi="仿宋"/>
          <w:sz w:val="32"/>
          <w:szCs w:val="32"/>
        </w:rPr>
      </w:pPr>
    </w:p>
    <w:p w:rsidR="001A22A2" w:rsidRPr="00676EAA" w:rsidRDefault="001A22A2" w:rsidP="00676EAA">
      <w:pPr>
        <w:rPr>
          <w:rFonts w:ascii="仿宋" w:eastAsia="仿宋" w:hAnsi="仿宋"/>
          <w:sz w:val="32"/>
          <w:szCs w:val="32"/>
        </w:rPr>
      </w:pPr>
    </w:p>
    <w:p w:rsidR="001A22A2" w:rsidRPr="00676EAA" w:rsidRDefault="001A22A2" w:rsidP="00676EAA">
      <w:pPr>
        <w:rPr>
          <w:rFonts w:ascii="仿宋" w:eastAsia="仿宋" w:hAnsi="仿宋"/>
          <w:sz w:val="32"/>
          <w:szCs w:val="32"/>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2F4400" w:rsidRDefault="002F4400" w:rsidP="00676EAA">
      <w:pPr>
        <w:widowControl/>
        <w:jc w:val="center"/>
        <w:rPr>
          <w:rFonts w:ascii="仿宋" w:eastAsia="仿宋" w:hAnsi="仿宋" w:cs="宋体" w:hint="eastAsia"/>
          <w:color w:val="333333"/>
          <w:kern w:val="0"/>
          <w:sz w:val="44"/>
          <w:szCs w:val="44"/>
        </w:rPr>
      </w:pPr>
    </w:p>
    <w:p w:rsidR="007D116D" w:rsidRPr="002F4400" w:rsidRDefault="007D116D" w:rsidP="00676EAA">
      <w:pPr>
        <w:widowControl/>
        <w:jc w:val="center"/>
        <w:rPr>
          <w:rFonts w:ascii="仿宋" w:eastAsia="仿宋" w:hAnsi="仿宋" w:cs="宋体" w:hint="eastAsia"/>
          <w:color w:val="333333"/>
          <w:kern w:val="0"/>
          <w:sz w:val="44"/>
          <w:szCs w:val="44"/>
        </w:rPr>
      </w:pPr>
      <w:r w:rsidRPr="002F4400">
        <w:rPr>
          <w:rFonts w:ascii="仿宋" w:eastAsia="仿宋" w:hAnsi="仿宋" w:cs="宋体" w:hint="eastAsia"/>
          <w:color w:val="333333"/>
          <w:kern w:val="0"/>
          <w:sz w:val="44"/>
          <w:szCs w:val="44"/>
        </w:rPr>
        <w:lastRenderedPageBreak/>
        <w:t>金后盾集团</w:t>
      </w:r>
    </w:p>
    <w:p w:rsidR="00676EAA" w:rsidRPr="00676EAA" w:rsidRDefault="00676EAA" w:rsidP="00676EAA">
      <w:pPr>
        <w:widowControl/>
        <w:jc w:val="center"/>
        <w:rPr>
          <w:rFonts w:ascii="仿宋" w:eastAsia="仿宋" w:hAnsi="仿宋" w:cs="宋体"/>
          <w:color w:val="333333"/>
          <w:kern w:val="0"/>
          <w:sz w:val="32"/>
          <w:szCs w:val="32"/>
        </w:rPr>
      </w:pPr>
    </w:p>
    <w:p w:rsidR="001A22A2" w:rsidRPr="00676EAA" w:rsidRDefault="001A22A2" w:rsidP="00676EAA">
      <w:pPr>
        <w:widowControl/>
        <w:ind w:firstLineChars="200" w:firstLine="640"/>
        <w:jc w:val="left"/>
        <w:rPr>
          <w:rFonts w:ascii="仿宋" w:eastAsia="仿宋" w:hAnsi="仿宋" w:cs="宋体"/>
          <w:color w:val="333333"/>
          <w:kern w:val="0"/>
          <w:sz w:val="32"/>
          <w:szCs w:val="32"/>
        </w:rPr>
      </w:pPr>
      <w:r w:rsidRPr="00676EAA">
        <w:rPr>
          <w:rFonts w:ascii="仿宋" w:eastAsia="仿宋" w:hAnsi="仿宋" w:cs="宋体" w:hint="eastAsia"/>
          <w:color w:val="333333"/>
          <w:kern w:val="0"/>
          <w:sz w:val="32"/>
          <w:szCs w:val="32"/>
        </w:rPr>
        <w:t>金后盾集团是民参军型军民融合企业，拥有军工四大资质，是河北省军民融合基地主导建设单位。从1996年开始，一直致力于为军用装备物资的包装、储存、运输、投送、战场使用提供安全防护一体化解决方案。</w:t>
      </w:r>
      <w:r w:rsidRPr="00676EAA">
        <w:rPr>
          <w:rFonts w:ascii="仿宋" w:eastAsia="仿宋" w:hAnsi="仿宋" w:cs="宋体" w:hint="eastAsia"/>
          <w:color w:val="333333"/>
          <w:kern w:val="0"/>
          <w:sz w:val="32"/>
          <w:szCs w:val="32"/>
        </w:rPr>
        <w:br/>
      </w:r>
      <w:r w:rsidR="007D116D" w:rsidRPr="00676EAA">
        <w:rPr>
          <w:rFonts w:ascii="仿宋" w:eastAsia="仿宋" w:hAnsi="仿宋" w:cs="宋体" w:hint="eastAsia"/>
          <w:color w:val="333333"/>
          <w:kern w:val="0"/>
          <w:sz w:val="32"/>
          <w:szCs w:val="32"/>
        </w:rPr>
        <w:t xml:space="preserve">    </w:t>
      </w:r>
      <w:r w:rsidRPr="00676EAA">
        <w:rPr>
          <w:rFonts w:ascii="仿宋" w:eastAsia="仿宋" w:hAnsi="仿宋" w:cs="宋体" w:hint="eastAsia"/>
          <w:color w:val="333333"/>
          <w:kern w:val="0"/>
          <w:sz w:val="32"/>
          <w:szCs w:val="32"/>
        </w:rPr>
        <w:t>金后盾2000年科研发明出4X野战装备</w:t>
      </w:r>
      <w:proofErr w:type="gramStart"/>
      <w:r w:rsidRPr="00676EAA">
        <w:rPr>
          <w:rFonts w:ascii="仿宋" w:eastAsia="仿宋" w:hAnsi="仿宋" w:cs="宋体" w:hint="eastAsia"/>
          <w:color w:val="333333"/>
          <w:kern w:val="0"/>
          <w:sz w:val="32"/>
          <w:szCs w:val="32"/>
        </w:rPr>
        <w:t>箱组创新</w:t>
      </w:r>
      <w:proofErr w:type="gramEnd"/>
      <w:r w:rsidRPr="00676EAA">
        <w:rPr>
          <w:rFonts w:ascii="仿宋" w:eastAsia="仿宋" w:hAnsi="仿宋" w:cs="宋体" w:hint="eastAsia"/>
          <w:color w:val="333333"/>
          <w:kern w:val="0"/>
          <w:sz w:val="32"/>
          <w:szCs w:val="32"/>
        </w:rPr>
        <w:t>产品填补国内空白，获军队科技进步二等奖，成为制式装备在全军列装。2017年再次成功研制出高强超轻型载弹空投箱组，又一次填补国内空白，技术水平世界领先。二十年来，金后盾持续创新，研发产品几百种，列装全军项目几十项，向全军提供上百万套产品，遍布全军各军兵种、各个领域。</w:t>
      </w:r>
    </w:p>
    <w:p w:rsidR="001A22A2" w:rsidRPr="00676EAA" w:rsidRDefault="007D116D" w:rsidP="00676EAA">
      <w:pPr>
        <w:widowControl/>
        <w:jc w:val="left"/>
        <w:rPr>
          <w:rFonts w:ascii="仿宋" w:eastAsia="仿宋" w:hAnsi="仿宋" w:cs="宋体"/>
          <w:color w:val="000000"/>
          <w:kern w:val="0"/>
          <w:sz w:val="32"/>
          <w:szCs w:val="32"/>
        </w:rPr>
      </w:pPr>
      <w:r w:rsidRPr="00676EAA">
        <w:rPr>
          <w:rFonts w:ascii="仿宋" w:eastAsia="仿宋" w:hAnsi="仿宋" w:cs="宋体"/>
          <w:noProof/>
          <w:color w:val="000000"/>
          <w:kern w:val="0"/>
          <w:sz w:val="32"/>
          <w:szCs w:val="32"/>
        </w:rPr>
        <w:drawing>
          <wp:anchor distT="0" distB="0" distL="114300" distR="114300" simplePos="0" relativeHeight="251658240" behindDoc="0" locked="0" layoutInCell="1" allowOverlap="1" wp14:anchorId="6869D972" wp14:editId="3FC7E9B8">
            <wp:simplePos x="0" y="0"/>
            <wp:positionH relativeFrom="column">
              <wp:posOffset>2575560</wp:posOffset>
            </wp:positionH>
            <wp:positionV relativeFrom="paragraph">
              <wp:posOffset>186690</wp:posOffset>
            </wp:positionV>
            <wp:extent cx="2137410" cy="1621155"/>
            <wp:effectExtent l="0" t="0" r="0" b="0"/>
            <wp:wrapSquare wrapText="bothSides"/>
            <wp:docPr id="1" name="图片 1" descr="http://ww.jinhoudun.com/skins/doccms_model_1/images/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jinhoudun.com/skins/doccms_model_1/images/36.png"/>
                    <pic:cNvPicPr>
                      <a:picLocks noChangeAspect="1" noChangeArrowheads="1"/>
                    </pic:cNvPicPr>
                  </pic:nvPicPr>
                  <pic:blipFill>
                    <a:blip r:embed="rId11" cstate="print"/>
                    <a:srcRect/>
                    <a:stretch>
                      <a:fillRect/>
                    </a:stretch>
                  </pic:blipFill>
                  <pic:spPr bwMode="auto">
                    <a:xfrm>
                      <a:off x="0" y="0"/>
                      <a:ext cx="2137410" cy="1621155"/>
                    </a:xfrm>
                    <a:prstGeom prst="rect">
                      <a:avLst/>
                    </a:prstGeom>
                    <a:noFill/>
                    <a:ln w="9525">
                      <a:noFill/>
                      <a:miter lim="800000"/>
                      <a:headEnd/>
                      <a:tailEnd/>
                    </a:ln>
                  </pic:spPr>
                </pic:pic>
              </a:graphicData>
            </a:graphic>
          </wp:anchor>
        </w:drawing>
      </w:r>
    </w:p>
    <w:p w:rsidR="001A22A2" w:rsidRPr="00676EAA" w:rsidRDefault="001A22A2" w:rsidP="00676EAA">
      <w:pPr>
        <w:widowControl/>
        <w:ind w:right="679" w:firstLineChars="200" w:firstLine="640"/>
        <w:jc w:val="left"/>
        <w:rPr>
          <w:rFonts w:ascii="仿宋" w:eastAsia="仿宋" w:hAnsi="仿宋" w:cs="宋体"/>
          <w:color w:val="333333"/>
          <w:kern w:val="0"/>
          <w:sz w:val="32"/>
          <w:szCs w:val="32"/>
        </w:rPr>
      </w:pPr>
      <w:r w:rsidRPr="00676EAA">
        <w:rPr>
          <w:rFonts w:ascii="仿宋" w:eastAsia="仿宋" w:hAnsi="仿宋" w:cs="宋体" w:hint="eastAsia"/>
          <w:color w:val="333333"/>
          <w:kern w:val="0"/>
          <w:sz w:val="32"/>
          <w:szCs w:val="32"/>
        </w:rPr>
        <w:t>产品先后获得60多项国家专利，2项发明专利，多次获军队科技进步二等奖、三等奖，金后盾为国家二级保密企业，国家行业标准起草者、军用标准提供者，中国驰名商标，国家高新技术企业。 集团在职员工500余人，具备</w:t>
      </w:r>
      <w:proofErr w:type="gramStart"/>
      <w:r w:rsidRPr="00676EAA">
        <w:rPr>
          <w:rFonts w:ascii="仿宋" w:eastAsia="仿宋" w:hAnsi="仿宋" w:cs="宋体" w:hint="eastAsia"/>
          <w:color w:val="333333"/>
          <w:kern w:val="0"/>
          <w:sz w:val="32"/>
          <w:szCs w:val="32"/>
        </w:rPr>
        <w:t>国内滚塑包装</w:t>
      </w:r>
      <w:proofErr w:type="gramEnd"/>
      <w:r w:rsidRPr="00676EAA">
        <w:rPr>
          <w:rFonts w:ascii="仿宋" w:eastAsia="仿宋" w:hAnsi="仿宋" w:cs="宋体" w:hint="eastAsia"/>
          <w:color w:val="333333"/>
          <w:kern w:val="0"/>
          <w:sz w:val="32"/>
          <w:szCs w:val="32"/>
        </w:rPr>
        <w:t>行业从业时间最长、经验最丰富的专家和技术团队。厂区面积千余亩，厂房及仓储面积13.12万平方米。拥有各种类产品六百余种，年生产</w:t>
      </w:r>
      <w:r w:rsidRPr="00676EAA">
        <w:rPr>
          <w:rFonts w:ascii="仿宋" w:eastAsia="仿宋" w:hAnsi="仿宋" w:cs="宋体" w:hint="eastAsia"/>
          <w:color w:val="333333"/>
          <w:kern w:val="0"/>
          <w:sz w:val="32"/>
          <w:szCs w:val="32"/>
        </w:rPr>
        <w:lastRenderedPageBreak/>
        <w:t>能力可达120万台（套），是邢台市纳税百强实体企业。</w:t>
      </w:r>
      <w:r w:rsidRPr="00676EAA">
        <w:rPr>
          <w:rFonts w:ascii="仿宋" w:eastAsia="仿宋" w:hAnsi="仿宋" w:cs="宋体" w:hint="eastAsia"/>
          <w:color w:val="333333"/>
          <w:kern w:val="0"/>
          <w:sz w:val="32"/>
          <w:szCs w:val="32"/>
        </w:rPr>
        <w:br/>
        <w:t>金后盾生产的军用包装箱箱体材料可循环使用，生产过程无污染，符合环境保护、安全生产各项要求。</w:t>
      </w:r>
    </w:p>
    <w:p w:rsidR="00732EED" w:rsidRPr="00676EAA" w:rsidRDefault="00676EAA" w:rsidP="00676EAA">
      <w:pPr>
        <w:widowControl/>
        <w:ind w:firstLineChars="200" w:firstLine="640"/>
        <w:jc w:val="left"/>
        <w:rPr>
          <w:rFonts w:ascii="仿宋" w:eastAsia="仿宋" w:hAnsi="仿宋" w:cs="宋体" w:hint="eastAsia"/>
          <w:color w:val="000000"/>
          <w:kern w:val="0"/>
          <w:sz w:val="32"/>
          <w:szCs w:val="32"/>
        </w:rPr>
      </w:pPr>
      <w:r w:rsidRPr="00676EAA">
        <w:rPr>
          <w:rFonts w:ascii="仿宋" w:eastAsia="仿宋" w:hAnsi="仿宋" w:cs="宋体"/>
          <w:noProof/>
          <w:color w:val="000000"/>
          <w:kern w:val="0"/>
          <w:sz w:val="32"/>
          <w:szCs w:val="32"/>
        </w:rPr>
        <w:drawing>
          <wp:anchor distT="0" distB="0" distL="114300" distR="114300" simplePos="0" relativeHeight="251659264" behindDoc="0" locked="0" layoutInCell="1" allowOverlap="1" wp14:anchorId="735E029F" wp14:editId="7897723D">
            <wp:simplePos x="0" y="0"/>
            <wp:positionH relativeFrom="column">
              <wp:posOffset>-37465</wp:posOffset>
            </wp:positionH>
            <wp:positionV relativeFrom="paragraph">
              <wp:posOffset>94615</wp:posOffset>
            </wp:positionV>
            <wp:extent cx="2137410" cy="1621155"/>
            <wp:effectExtent l="0" t="0" r="0" b="0"/>
            <wp:wrapSquare wrapText="bothSides"/>
            <wp:docPr id="2" name="图片 2" descr="http://ww.jinhoudun.com/skins/doccms_model_1/images/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jinhoudun.com/skins/doccms_model_1/images/37.png"/>
                    <pic:cNvPicPr>
                      <a:picLocks noChangeAspect="1" noChangeArrowheads="1"/>
                    </pic:cNvPicPr>
                  </pic:nvPicPr>
                  <pic:blipFill>
                    <a:blip r:embed="rId12" cstate="print"/>
                    <a:srcRect/>
                    <a:stretch>
                      <a:fillRect/>
                    </a:stretch>
                  </pic:blipFill>
                  <pic:spPr bwMode="auto">
                    <a:xfrm>
                      <a:off x="0" y="0"/>
                      <a:ext cx="2137410" cy="1621155"/>
                    </a:xfrm>
                    <a:prstGeom prst="rect">
                      <a:avLst/>
                    </a:prstGeom>
                    <a:noFill/>
                    <a:ln w="9525">
                      <a:noFill/>
                      <a:miter lim="800000"/>
                      <a:headEnd/>
                      <a:tailEnd/>
                    </a:ln>
                  </pic:spPr>
                </pic:pic>
              </a:graphicData>
            </a:graphic>
          </wp:anchor>
        </w:drawing>
      </w:r>
      <w:r w:rsidR="001A22A2" w:rsidRPr="00676EAA">
        <w:rPr>
          <w:rFonts w:ascii="仿宋" w:eastAsia="仿宋" w:hAnsi="仿宋" w:cs="宋体" w:hint="eastAsia"/>
          <w:color w:val="333333"/>
          <w:kern w:val="0"/>
          <w:sz w:val="32"/>
          <w:szCs w:val="32"/>
        </w:rPr>
        <w:t>如今金后盾已成为我国军用包装领军企业，企业符合国家军民融合发展战略，国家绿色发展、创新发展战略，国家品牌战略、大国工匠精神、循环经</w:t>
      </w:r>
    </w:p>
    <w:p w:rsidR="001A22A2" w:rsidRPr="00676EAA" w:rsidRDefault="001A22A2" w:rsidP="00676EAA">
      <w:pPr>
        <w:widowControl/>
        <w:jc w:val="left"/>
        <w:rPr>
          <w:rFonts w:ascii="仿宋" w:eastAsia="仿宋" w:hAnsi="仿宋" w:cs="宋体"/>
          <w:color w:val="333333"/>
          <w:kern w:val="0"/>
          <w:sz w:val="32"/>
          <w:szCs w:val="32"/>
        </w:rPr>
      </w:pPr>
      <w:r w:rsidRPr="00676EAA">
        <w:rPr>
          <w:rFonts w:ascii="仿宋" w:eastAsia="仿宋" w:hAnsi="仿宋" w:cs="宋体" w:hint="eastAsia"/>
          <w:color w:val="333333"/>
          <w:kern w:val="0"/>
          <w:sz w:val="32"/>
          <w:szCs w:val="32"/>
        </w:rPr>
        <w:t>济、高质量发展战略。</w:t>
      </w:r>
      <w:r w:rsidRPr="00676EAA">
        <w:rPr>
          <w:rFonts w:ascii="仿宋" w:eastAsia="仿宋" w:hAnsi="仿宋" w:cs="宋体" w:hint="eastAsia"/>
          <w:color w:val="333333"/>
          <w:kern w:val="0"/>
          <w:sz w:val="32"/>
          <w:szCs w:val="32"/>
        </w:rPr>
        <w:br/>
        <w:t>2019年，金后盾集团将响应政府号召，顺应军队第三代装备换代升级要求，实行全面转型开级，扩大规模，实现智能化、自动化、规模化，建设中国规模最大、</w:t>
      </w:r>
      <w:proofErr w:type="gramStart"/>
      <w:r w:rsidRPr="00676EAA">
        <w:rPr>
          <w:rFonts w:ascii="仿宋" w:eastAsia="仿宋" w:hAnsi="仿宋" w:cs="宋体" w:hint="eastAsia"/>
          <w:color w:val="333333"/>
          <w:kern w:val="0"/>
          <w:sz w:val="32"/>
          <w:szCs w:val="32"/>
        </w:rPr>
        <w:t>最</w:t>
      </w:r>
      <w:proofErr w:type="gramEnd"/>
      <w:r w:rsidRPr="00676EAA">
        <w:rPr>
          <w:rFonts w:ascii="仿宋" w:eastAsia="仿宋" w:hAnsi="仿宋" w:cs="宋体" w:hint="eastAsia"/>
          <w:color w:val="333333"/>
          <w:kern w:val="0"/>
          <w:sz w:val="32"/>
          <w:szCs w:val="32"/>
        </w:rPr>
        <w:t>专业、品种最齐全的军民融合智能制造军用包装箱研发生产基地，建成军用包装超市，实现“只要找到金后盾，总能找到适合的军用包装箱”，为国防装备现代化做出更大贡献！</w:t>
      </w:r>
    </w:p>
    <w:p w:rsidR="001A22A2" w:rsidRPr="00676EAA" w:rsidRDefault="001A22A2" w:rsidP="00676EAA">
      <w:pPr>
        <w:widowControl/>
        <w:jc w:val="left"/>
        <w:rPr>
          <w:rFonts w:ascii="仿宋" w:eastAsia="仿宋" w:hAnsi="仿宋" w:cs="宋体"/>
          <w:color w:val="000000"/>
          <w:kern w:val="0"/>
          <w:sz w:val="32"/>
          <w:szCs w:val="32"/>
        </w:rPr>
      </w:pPr>
      <w:r w:rsidRPr="00676EAA">
        <w:rPr>
          <w:rFonts w:ascii="仿宋" w:eastAsia="仿宋" w:hAnsi="仿宋" w:cs="宋体"/>
          <w:noProof/>
          <w:color w:val="000000"/>
          <w:kern w:val="0"/>
          <w:sz w:val="32"/>
          <w:szCs w:val="32"/>
        </w:rPr>
        <w:drawing>
          <wp:anchor distT="0" distB="0" distL="114300" distR="114300" simplePos="0" relativeHeight="251660288" behindDoc="0" locked="0" layoutInCell="1" allowOverlap="1" wp14:anchorId="65067E53" wp14:editId="45293335">
            <wp:simplePos x="0" y="0"/>
            <wp:positionH relativeFrom="column">
              <wp:posOffset>65405</wp:posOffset>
            </wp:positionH>
            <wp:positionV relativeFrom="paragraph">
              <wp:posOffset>93980</wp:posOffset>
            </wp:positionV>
            <wp:extent cx="2137410" cy="1621155"/>
            <wp:effectExtent l="0" t="0" r="0" b="0"/>
            <wp:wrapSquare wrapText="bothSides"/>
            <wp:docPr id="3" name="图片 3" descr="http://ww.jinhoudun.com/skins/doccms_model_1/images/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jinhoudun.com/skins/doccms_model_1/images/38.png"/>
                    <pic:cNvPicPr>
                      <a:picLocks noChangeAspect="1" noChangeArrowheads="1"/>
                    </pic:cNvPicPr>
                  </pic:nvPicPr>
                  <pic:blipFill>
                    <a:blip r:embed="rId13" cstate="print"/>
                    <a:srcRect/>
                    <a:stretch>
                      <a:fillRect/>
                    </a:stretch>
                  </pic:blipFill>
                  <pic:spPr bwMode="auto">
                    <a:xfrm>
                      <a:off x="0" y="0"/>
                      <a:ext cx="2137410" cy="1621155"/>
                    </a:xfrm>
                    <a:prstGeom prst="rect">
                      <a:avLst/>
                    </a:prstGeom>
                    <a:noFill/>
                    <a:ln w="9525">
                      <a:noFill/>
                      <a:miter lim="800000"/>
                      <a:headEnd/>
                      <a:tailEnd/>
                    </a:ln>
                  </pic:spPr>
                </pic:pic>
              </a:graphicData>
            </a:graphic>
          </wp:anchor>
        </w:drawing>
      </w:r>
    </w:p>
    <w:sectPr w:rsidR="001A22A2" w:rsidRPr="00676EAA" w:rsidSect="00BF16A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40" w:rsidRDefault="00CA0F40" w:rsidP="009D05F9">
      <w:r>
        <w:separator/>
      </w:r>
    </w:p>
  </w:endnote>
  <w:endnote w:type="continuationSeparator" w:id="0">
    <w:p w:rsidR="00CA0F40" w:rsidRDefault="00CA0F40" w:rsidP="009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801608"/>
      <w:docPartObj>
        <w:docPartGallery w:val="Page Numbers (Bottom of Page)"/>
        <w:docPartUnique/>
      </w:docPartObj>
    </w:sdtPr>
    <w:sdtContent>
      <w:p w:rsidR="002F4400" w:rsidRDefault="002F4400">
        <w:pPr>
          <w:pStyle w:val="a7"/>
          <w:jc w:val="center"/>
        </w:pPr>
        <w:r>
          <w:fldChar w:fldCharType="begin"/>
        </w:r>
        <w:r>
          <w:instrText>PAGE   \* MERGEFORMAT</w:instrText>
        </w:r>
        <w:r>
          <w:fldChar w:fldCharType="separate"/>
        </w:r>
        <w:r w:rsidRPr="002F4400">
          <w:rPr>
            <w:noProof/>
            <w:lang w:val="zh-CN"/>
          </w:rPr>
          <w:t>12</w:t>
        </w:r>
        <w:r>
          <w:fldChar w:fldCharType="end"/>
        </w:r>
      </w:p>
    </w:sdtContent>
  </w:sdt>
  <w:p w:rsidR="002F4400" w:rsidRDefault="002F44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40" w:rsidRDefault="00CA0F40" w:rsidP="009D05F9">
      <w:r>
        <w:separator/>
      </w:r>
    </w:p>
  </w:footnote>
  <w:footnote w:type="continuationSeparator" w:id="0">
    <w:p w:rsidR="00CA0F40" w:rsidRDefault="00CA0F40" w:rsidP="009D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36B"/>
    <w:multiLevelType w:val="multilevel"/>
    <w:tmpl w:val="4534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35CE6"/>
    <w:multiLevelType w:val="multilevel"/>
    <w:tmpl w:val="3C5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0ED6"/>
    <w:rsid w:val="001008F8"/>
    <w:rsid w:val="001A22A2"/>
    <w:rsid w:val="002F4400"/>
    <w:rsid w:val="004C7A65"/>
    <w:rsid w:val="00676EAA"/>
    <w:rsid w:val="00732EED"/>
    <w:rsid w:val="00790C50"/>
    <w:rsid w:val="007D116D"/>
    <w:rsid w:val="00895A6F"/>
    <w:rsid w:val="009C0ED6"/>
    <w:rsid w:val="009D05F9"/>
    <w:rsid w:val="009F6C80"/>
    <w:rsid w:val="00BF16A1"/>
    <w:rsid w:val="00CA0F40"/>
    <w:rsid w:val="00FD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A1"/>
    <w:pPr>
      <w:widowControl w:val="0"/>
      <w:jc w:val="both"/>
    </w:pPr>
  </w:style>
  <w:style w:type="paragraph" w:styleId="1">
    <w:name w:val="heading 1"/>
    <w:basedOn w:val="a"/>
    <w:link w:val="1Char"/>
    <w:uiPriority w:val="9"/>
    <w:qFormat/>
    <w:rsid w:val="00FD2B0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D2B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2B0E"/>
    <w:rPr>
      <w:rFonts w:ascii="宋体" w:eastAsia="宋体" w:hAnsi="宋体" w:cs="宋体"/>
      <w:b/>
      <w:bCs/>
      <w:kern w:val="36"/>
      <w:sz w:val="48"/>
      <w:szCs w:val="48"/>
    </w:rPr>
  </w:style>
  <w:style w:type="character" w:customStyle="1" w:styleId="2Char">
    <w:name w:val="标题 2 Char"/>
    <w:basedOn w:val="a0"/>
    <w:link w:val="2"/>
    <w:uiPriority w:val="9"/>
    <w:rsid w:val="00FD2B0E"/>
    <w:rPr>
      <w:rFonts w:ascii="宋体" w:eastAsia="宋体" w:hAnsi="宋体" w:cs="宋体"/>
      <w:b/>
      <w:bCs/>
      <w:kern w:val="0"/>
      <w:sz w:val="36"/>
      <w:szCs w:val="36"/>
    </w:rPr>
  </w:style>
  <w:style w:type="character" w:customStyle="1" w:styleId="10">
    <w:name w:val="标题1"/>
    <w:basedOn w:val="a0"/>
    <w:rsid w:val="00FD2B0E"/>
  </w:style>
  <w:style w:type="character" w:customStyle="1" w:styleId="opt">
    <w:name w:val="opt"/>
    <w:basedOn w:val="a0"/>
    <w:rsid w:val="00FD2B0E"/>
  </w:style>
  <w:style w:type="character" w:styleId="a3">
    <w:name w:val="Hyperlink"/>
    <w:basedOn w:val="a0"/>
    <w:uiPriority w:val="99"/>
    <w:semiHidden/>
    <w:unhideWhenUsed/>
    <w:rsid w:val="00FD2B0E"/>
    <w:rPr>
      <w:color w:val="0000FF"/>
      <w:u w:val="single"/>
    </w:rPr>
  </w:style>
  <w:style w:type="character" w:customStyle="1" w:styleId="icofont">
    <w:name w:val="icofont"/>
    <w:basedOn w:val="a0"/>
    <w:rsid w:val="00FD2B0E"/>
  </w:style>
  <w:style w:type="character" w:customStyle="1" w:styleId="name">
    <w:name w:val="name"/>
    <w:basedOn w:val="a0"/>
    <w:rsid w:val="00FD2B0E"/>
  </w:style>
  <w:style w:type="paragraph" w:styleId="a4">
    <w:name w:val="Normal (Web)"/>
    <w:basedOn w:val="a"/>
    <w:uiPriority w:val="99"/>
    <w:semiHidden/>
    <w:unhideWhenUsed/>
    <w:rsid w:val="00FD2B0E"/>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FD2B0E"/>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FD2B0E"/>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D2B0E"/>
    <w:rPr>
      <w:i/>
      <w:iCs/>
    </w:rPr>
  </w:style>
  <w:style w:type="paragraph" w:styleId="a6">
    <w:name w:val="header"/>
    <w:basedOn w:val="a"/>
    <w:link w:val="Char"/>
    <w:uiPriority w:val="99"/>
    <w:unhideWhenUsed/>
    <w:rsid w:val="009D0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D05F9"/>
    <w:rPr>
      <w:sz w:val="18"/>
      <w:szCs w:val="18"/>
    </w:rPr>
  </w:style>
  <w:style w:type="paragraph" w:styleId="a7">
    <w:name w:val="footer"/>
    <w:basedOn w:val="a"/>
    <w:link w:val="Char0"/>
    <w:uiPriority w:val="99"/>
    <w:unhideWhenUsed/>
    <w:rsid w:val="009D05F9"/>
    <w:pPr>
      <w:tabs>
        <w:tab w:val="center" w:pos="4153"/>
        <w:tab w:val="right" w:pos="8306"/>
      </w:tabs>
      <w:snapToGrid w:val="0"/>
      <w:jc w:val="left"/>
    </w:pPr>
    <w:rPr>
      <w:sz w:val="18"/>
      <w:szCs w:val="18"/>
    </w:rPr>
  </w:style>
  <w:style w:type="character" w:customStyle="1" w:styleId="Char0">
    <w:name w:val="页脚 Char"/>
    <w:basedOn w:val="a0"/>
    <w:link w:val="a7"/>
    <w:uiPriority w:val="99"/>
    <w:rsid w:val="009D05F9"/>
    <w:rPr>
      <w:sz w:val="18"/>
      <w:szCs w:val="18"/>
    </w:rPr>
  </w:style>
  <w:style w:type="character" w:styleId="a8">
    <w:name w:val="Strong"/>
    <w:basedOn w:val="a0"/>
    <w:uiPriority w:val="22"/>
    <w:qFormat/>
    <w:rsid w:val="001A22A2"/>
    <w:rPr>
      <w:b/>
      <w:bCs/>
    </w:rPr>
  </w:style>
  <w:style w:type="paragraph" w:styleId="a9">
    <w:name w:val="Balloon Text"/>
    <w:basedOn w:val="a"/>
    <w:link w:val="Char1"/>
    <w:uiPriority w:val="99"/>
    <w:semiHidden/>
    <w:unhideWhenUsed/>
    <w:rsid w:val="001A22A2"/>
    <w:rPr>
      <w:sz w:val="18"/>
      <w:szCs w:val="18"/>
    </w:rPr>
  </w:style>
  <w:style w:type="character" w:customStyle="1" w:styleId="Char1">
    <w:name w:val="批注框文本 Char"/>
    <w:basedOn w:val="a0"/>
    <w:link w:val="a9"/>
    <w:uiPriority w:val="99"/>
    <w:semiHidden/>
    <w:rsid w:val="001A22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D2B0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D2B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2B0E"/>
    <w:rPr>
      <w:rFonts w:ascii="宋体" w:eastAsia="宋体" w:hAnsi="宋体" w:cs="宋体"/>
      <w:b/>
      <w:bCs/>
      <w:kern w:val="36"/>
      <w:sz w:val="48"/>
      <w:szCs w:val="48"/>
    </w:rPr>
  </w:style>
  <w:style w:type="character" w:customStyle="1" w:styleId="2Char">
    <w:name w:val="标题 2 Char"/>
    <w:basedOn w:val="a0"/>
    <w:link w:val="2"/>
    <w:uiPriority w:val="9"/>
    <w:rsid w:val="00FD2B0E"/>
    <w:rPr>
      <w:rFonts w:ascii="宋体" w:eastAsia="宋体" w:hAnsi="宋体" w:cs="宋体"/>
      <w:b/>
      <w:bCs/>
      <w:kern w:val="0"/>
      <w:sz w:val="36"/>
      <w:szCs w:val="36"/>
    </w:rPr>
  </w:style>
  <w:style w:type="character" w:customStyle="1" w:styleId="10">
    <w:name w:val="标题1"/>
    <w:basedOn w:val="a0"/>
    <w:rsid w:val="00FD2B0E"/>
  </w:style>
  <w:style w:type="character" w:customStyle="1" w:styleId="opt">
    <w:name w:val="opt"/>
    <w:basedOn w:val="a0"/>
    <w:rsid w:val="00FD2B0E"/>
  </w:style>
  <w:style w:type="character" w:styleId="a3">
    <w:name w:val="Hyperlink"/>
    <w:basedOn w:val="a0"/>
    <w:uiPriority w:val="99"/>
    <w:semiHidden/>
    <w:unhideWhenUsed/>
    <w:rsid w:val="00FD2B0E"/>
    <w:rPr>
      <w:color w:val="0000FF"/>
      <w:u w:val="single"/>
    </w:rPr>
  </w:style>
  <w:style w:type="character" w:customStyle="1" w:styleId="icofont">
    <w:name w:val="icofont"/>
    <w:basedOn w:val="a0"/>
    <w:rsid w:val="00FD2B0E"/>
  </w:style>
  <w:style w:type="character" w:customStyle="1" w:styleId="name">
    <w:name w:val="name"/>
    <w:basedOn w:val="a0"/>
    <w:rsid w:val="00FD2B0E"/>
  </w:style>
  <w:style w:type="paragraph" w:styleId="a4">
    <w:name w:val="Normal (Web)"/>
    <w:basedOn w:val="a"/>
    <w:uiPriority w:val="99"/>
    <w:semiHidden/>
    <w:unhideWhenUsed/>
    <w:rsid w:val="00FD2B0E"/>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FD2B0E"/>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FD2B0E"/>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D2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3504">
      <w:bodyDiv w:val="1"/>
      <w:marLeft w:val="0"/>
      <w:marRight w:val="0"/>
      <w:marTop w:val="0"/>
      <w:marBottom w:val="0"/>
      <w:divBdr>
        <w:top w:val="none" w:sz="0" w:space="0" w:color="auto"/>
        <w:left w:val="none" w:sz="0" w:space="0" w:color="auto"/>
        <w:bottom w:val="none" w:sz="0" w:space="0" w:color="auto"/>
        <w:right w:val="none" w:sz="0" w:space="0" w:color="auto"/>
      </w:divBdr>
      <w:divsChild>
        <w:div w:id="1556357529">
          <w:marLeft w:val="0"/>
          <w:marRight w:val="0"/>
          <w:marTop w:val="543"/>
          <w:marBottom w:val="340"/>
          <w:divBdr>
            <w:top w:val="none" w:sz="0" w:space="0" w:color="auto"/>
            <w:left w:val="none" w:sz="0" w:space="0" w:color="auto"/>
            <w:bottom w:val="none" w:sz="0" w:space="0" w:color="auto"/>
            <w:right w:val="none" w:sz="0" w:space="0" w:color="auto"/>
          </w:divBdr>
        </w:div>
      </w:divsChild>
    </w:div>
    <w:div w:id="1933664475">
      <w:bodyDiv w:val="1"/>
      <w:marLeft w:val="0"/>
      <w:marRight w:val="0"/>
      <w:marTop w:val="0"/>
      <w:marBottom w:val="0"/>
      <w:divBdr>
        <w:top w:val="none" w:sz="0" w:space="0" w:color="auto"/>
        <w:left w:val="none" w:sz="0" w:space="0" w:color="auto"/>
        <w:bottom w:val="none" w:sz="0" w:space="0" w:color="auto"/>
        <w:right w:val="none" w:sz="0" w:space="0" w:color="auto"/>
      </w:divBdr>
    </w:div>
    <w:div w:id="2091274919">
      <w:bodyDiv w:val="1"/>
      <w:marLeft w:val="0"/>
      <w:marRight w:val="0"/>
      <w:marTop w:val="0"/>
      <w:marBottom w:val="0"/>
      <w:divBdr>
        <w:top w:val="none" w:sz="0" w:space="0" w:color="auto"/>
        <w:left w:val="none" w:sz="0" w:space="0" w:color="auto"/>
        <w:bottom w:val="none" w:sz="0" w:space="0" w:color="auto"/>
        <w:right w:val="none" w:sz="0" w:space="0" w:color="auto"/>
      </w:divBdr>
      <w:divsChild>
        <w:div w:id="1845436631">
          <w:marLeft w:val="0"/>
          <w:marRight w:val="0"/>
          <w:marTop w:val="408"/>
          <w:marBottom w:val="0"/>
          <w:divBdr>
            <w:top w:val="none" w:sz="0" w:space="0" w:color="auto"/>
            <w:left w:val="none" w:sz="0" w:space="0" w:color="auto"/>
            <w:bottom w:val="none" w:sz="0" w:space="0" w:color="auto"/>
            <w:right w:val="none" w:sz="0" w:space="0" w:color="auto"/>
          </w:divBdr>
          <w:divsChild>
            <w:div w:id="1663846461">
              <w:marLeft w:val="0"/>
              <w:marRight w:val="0"/>
              <w:marTop w:val="0"/>
              <w:marBottom w:val="0"/>
              <w:divBdr>
                <w:top w:val="none" w:sz="0" w:space="0" w:color="auto"/>
                <w:left w:val="none" w:sz="0" w:space="0" w:color="auto"/>
                <w:bottom w:val="none" w:sz="0" w:space="0" w:color="auto"/>
                <w:right w:val="none" w:sz="0" w:space="0" w:color="auto"/>
              </w:divBdr>
              <w:divsChild>
                <w:div w:id="1771467506">
                  <w:marLeft w:val="0"/>
                  <w:marRight w:val="0"/>
                  <w:marTop w:val="272"/>
                  <w:marBottom w:val="0"/>
                  <w:divBdr>
                    <w:top w:val="none" w:sz="0" w:space="0" w:color="auto"/>
                    <w:left w:val="none" w:sz="0" w:space="0" w:color="auto"/>
                    <w:bottom w:val="none" w:sz="0" w:space="0" w:color="auto"/>
                    <w:right w:val="none" w:sz="0" w:space="0" w:color="auto"/>
                  </w:divBdr>
                  <w:divsChild>
                    <w:div w:id="2130278789">
                      <w:marLeft w:val="0"/>
                      <w:marRight w:val="0"/>
                      <w:marTop w:val="0"/>
                      <w:marBottom w:val="0"/>
                      <w:divBdr>
                        <w:top w:val="none" w:sz="0" w:space="0" w:color="auto"/>
                        <w:left w:val="none" w:sz="0" w:space="0" w:color="auto"/>
                        <w:bottom w:val="none" w:sz="0" w:space="0" w:color="auto"/>
                        <w:right w:val="none" w:sz="0" w:space="0" w:color="auto"/>
                      </w:divBdr>
                    </w:div>
                    <w:div w:id="246573174">
                      <w:marLeft w:val="0"/>
                      <w:marRight w:val="0"/>
                      <w:marTop w:val="272"/>
                      <w:marBottom w:val="0"/>
                      <w:divBdr>
                        <w:top w:val="none" w:sz="0" w:space="0" w:color="auto"/>
                        <w:left w:val="none" w:sz="0" w:space="0" w:color="auto"/>
                        <w:bottom w:val="none" w:sz="0" w:space="0" w:color="auto"/>
                        <w:right w:val="none" w:sz="0" w:space="0" w:color="auto"/>
                      </w:divBdr>
                    </w:div>
                    <w:div w:id="60254128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2097361226">
      <w:bodyDiv w:val="1"/>
      <w:marLeft w:val="0"/>
      <w:marRight w:val="0"/>
      <w:marTop w:val="0"/>
      <w:marBottom w:val="0"/>
      <w:divBdr>
        <w:top w:val="none" w:sz="0" w:space="0" w:color="auto"/>
        <w:left w:val="none" w:sz="0" w:space="0" w:color="auto"/>
        <w:bottom w:val="none" w:sz="0" w:space="0" w:color="auto"/>
        <w:right w:val="none" w:sz="0" w:space="0" w:color="auto"/>
      </w:divBdr>
      <w:divsChild>
        <w:div w:id="966543425">
          <w:marLeft w:val="0"/>
          <w:marRight w:val="0"/>
          <w:marTop w:val="0"/>
          <w:marBottom w:val="0"/>
          <w:divBdr>
            <w:top w:val="none" w:sz="0" w:space="0" w:color="auto"/>
            <w:left w:val="none" w:sz="0" w:space="0" w:color="auto"/>
            <w:bottom w:val="none" w:sz="0" w:space="0" w:color="auto"/>
            <w:right w:val="none" w:sz="0" w:space="0" w:color="auto"/>
          </w:divBdr>
          <w:divsChild>
            <w:div w:id="285352987">
              <w:marLeft w:val="0"/>
              <w:marRight w:val="0"/>
              <w:marTop w:val="0"/>
              <w:marBottom w:val="0"/>
              <w:divBdr>
                <w:top w:val="none" w:sz="0" w:space="0" w:color="auto"/>
                <w:left w:val="none" w:sz="0" w:space="0" w:color="auto"/>
                <w:bottom w:val="none" w:sz="0" w:space="0" w:color="auto"/>
                <w:right w:val="none" w:sz="0" w:space="0" w:color="auto"/>
              </w:divBdr>
              <w:divsChild>
                <w:div w:id="1673947898">
                  <w:marLeft w:val="0"/>
                  <w:marRight w:val="0"/>
                  <w:marTop w:val="150"/>
                  <w:marBottom w:val="150"/>
                  <w:divBdr>
                    <w:top w:val="none" w:sz="0" w:space="0" w:color="auto"/>
                    <w:left w:val="none" w:sz="0" w:space="0" w:color="auto"/>
                    <w:bottom w:val="none" w:sz="0" w:space="0" w:color="auto"/>
                    <w:right w:val="none" w:sz="0" w:space="0" w:color="auto"/>
                  </w:divBdr>
                  <w:divsChild>
                    <w:div w:id="2133935945">
                      <w:marLeft w:val="0"/>
                      <w:marRight w:val="0"/>
                      <w:marTop w:val="0"/>
                      <w:marBottom w:val="0"/>
                      <w:divBdr>
                        <w:top w:val="none" w:sz="0" w:space="0" w:color="auto"/>
                        <w:left w:val="none" w:sz="0" w:space="0" w:color="auto"/>
                        <w:bottom w:val="none" w:sz="0" w:space="0" w:color="auto"/>
                        <w:right w:val="none" w:sz="0" w:space="0" w:color="auto"/>
                      </w:divBdr>
                      <w:divsChild>
                        <w:div w:id="1845823885">
                          <w:marLeft w:val="0"/>
                          <w:marRight w:val="0"/>
                          <w:marTop w:val="0"/>
                          <w:marBottom w:val="0"/>
                          <w:divBdr>
                            <w:top w:val="none" w:sz="0" w:space="0" w:color="auto"/>
                            <w:left w:val="none" w:sz="0" w:space="0" w:color="auto"/>
                            <w:bottom w:val="none" w:sz="0" w:space="0" w:color="auto"/>
                            <w:right w:val="none" w:sz="0" w:space="0" w:color="auto"/>
                          </w:divBdr>
                          <w:divsChild>
                            <w:div w:id="125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0514">
                  <w:marLeft w:val="0"/>
                  <w:marRight w:val="0"/>
                  <w:marTop w:val="150"/>
                  <w:marBottom w:val="150"/>
                  <w:divBdr>
                    <w:top w:val="single" w:sz="6" w:space="0" w:color="E6E6E6"/>
                    <w:left w:val="single" w:sz="6" w:space="0" w:color="E6E6E6"/>
                    <w:bottom w:val="single" w:sz="6" w:space="0" w:color="E6E6E6"/>
                    <w:right w:val="single" w:sz="6" w:space="8" w:color="E6E6E6"/>
                  </w:divBdr>
                  <w:divsChild>
                    <w:div w:id="1355186089">
                      <w:marLeft w:val="0"/>
                      <w:marRight w:val="0"/>
                      <w:marTop w:val="0"/>
                      <w:marBottom w:val="0"/>
                      <w:divBdr>
                        <w:top w:val="none" w:sz="0" w:space="0" w:color="auto"/>
                        <w:left w:val="none" w:sz="0" w:space="0" w:color="auto"/>
                        <w:bottom w:val="none" w:sz="0" w:space="0" w:color="auto"/>
                        <w:right w:val="none" w:sz="0" w:space="0" w:color="auto"/>
                      </w:divBdr>
                      <w:divsChild>
                        <w:div w:id="1790659942">
                          <w:marLeft w:val="0"/>
                          <w:marRight w:val="0"/>
                          <w:marTop w:val="0"/>
                          <w:marBottom w:val="0"/>
                          <w:divBdr>
                            <w:top w:val="none" w:sz="0" w:space="0" w:color="auto"/>
                            <w:left w:val="none" w:sz="0" w:space="0" w:color="auto"/>
                            <w:bottom w:val="none" w:sz="0" w:space="0" w:color="auto"/>
                            <w:right w:val="none" w:sz="0" w:space="0" w:color="auto"/>
                          </w:divBdr>
                          <w:divsChild>
                            <w:div w:id="6386071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272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6664">
          <w:marLeft w:val="0"/>
          <w:marRight w:val="0"/>
          <w:marTop w:val="0"/>
          <w:marBottom w:val="0"/>
          <w:divBdr>
            <w:top w:val="none" w:sz="0" w:space="0" w:color="auto"/>
            <w:left w:val="none" w:sz="0" w:space="0" w:color="auto"/>
            <w:bottom w:val="none" w:sz="0" w:space="0" w:color="auto"/>
            <w:right w:val="none" w:sz="0" w:space="0" w:color="auto"/>
          </w:divBdr>
          <w:divsChild>
            <w:div w:id="1242519259">
              <w:marLeft w:val="0"/>
              <w:marRight w:val="0"/>
              <w:marTop w:val="0"/>
              <w:marBottom w:val="0"/>
              <w:divBdr>
                <w:top w:val="none" w:sz="0" w:space="0" w:color="auto"/>
                <w:left w:val="none" w:sz="0" w:space="0" w:color="auto"/>
                <w:bottom w:val="none" w:sz="0" w:space="0" w:color="auto"/>
                <w:right w:val="none" w:sz="0" w:space="0" w:color="auto"/>
              </w:divBdr>
              <w:divsChild>
                <w:div w:id="695958669">
                  <w:marLeft w:val="450"/>
                  <w:marRight w:val="450"/>
                  <w:marTop w:val="375"/>
                  <w:marBottom w:val="0"/>
                  <w:divBdr>
                    <w:top w:val="none" w:sz="0" w:space="0" w:color="auto"/>
                    <w:left w:val="none" w:sz="0" w:space="0" w:color="auto"/>
                    <w:bottom w:val="none" w:sz="0" w:space="0" w:color="auto"/>
                    <w:right w:val="none" w:sz="0" w:space="0" w:color="auto"/>
                  </w:divBdr>
                  <w:divsChild>
                    <w:div w:id="1457790826">
                      <w:marLeft w:val="0"/>
                      <w:marRight w:val="0"/>
                      <w:marTop w:val="150"/>
                      <w:marBottom w:val="150"/>
                      <w:divBdr>
                        <w:top w:val="single" w:sz="6" w:space="0" w:color="E6E6E6"/>
                        <w:left w:val="none" w:sz="0" w:space="0" w:color="auto"/>
                        <w:bottom w:val="single" w:sz="6" w:space="0" w:color="E6E6E6"/>
                        <w:right w:val="none" w:sz="0" w:space="0" w:color="auto"/>
                      </w:divBdr>
                      <w:divsChild>
                        <w:div w:id="310406437">
                          <w:marLeft w:val="0"/>
                          <w:marRight w:val="0"/>
                          <w:marTop w:val="0"/>
                          <w:marBottom w:val="0"/>
                          <w:divBdr>
                            <w:top w:val="none" w:sz="0" w:space="0" w:color="auto"/>
                            <w:left w:val="none" w:sz="0" w:space="0" w:color="auto"/>
                            <w:bottom w:val="none" w:sz="0" w:space="0" w:color="auto"/>
                            <w:right w:val="none" w:sz="0" w:space="0" w:color="auto"/>
                          </w:divBdr>
                        </w:div>
                        <w:div w:id="1502045052">
                          <w:marLeft w:val="0"/>
                          <w:marRight w:val="0"/>
                          <w:marTop w:val="0"/>
                          <w:marBottom w:val="0"/>
                          <w:divBdr>
                            <w:top w:val="none" w:sz="0" w:space="0" w:color="auto"/>
                            <w:left w:val="none" w:sz="0" w:space="0" w:color="auto"/>
                            <w:bottom w:val="none" w:sz="0" w:space="0" w:color="auto"/>
                            <w:right w:val="none" w:sz="0" w:space="0" w:color="auto"/>
                          </w:divBdr>
                        </w:div>
                        <w:div w:id="1646277312">
                          <w:marLeft w:val="0"/>
                          <w:marRight w:val="0"/>
                          <w:marTop w:val="0"/>
                          <w:marBottom w:val="0"/>
                          <w:divBdr>
                            <w:top w:val="none" w:sz="0" w:space="0" w:color="auto"/>
                            <w:left w:val="none" w:sz="0" w:space="0" w:color="auto"/>
                            <w:bottom w:val="none" w:sz="0" w:space="0" w:color="auto"/>
                            <w:right w:val="none" w:sz="0" w:space="0" w:color="auto"/>
                          </w:divBdr>
                        </w:div>
                        <w:div w:id="234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4954">
              <w:marLeft w:val="0"/>
              <w:marRight w:val="0"/>
              <w:marTop w:val="0"/>
              <w:marBottom w:val="0"/>
              <w:divBdr>
                <w:top w:val="none" w:sz="0" w:space="0" w:color="auto"/>
                <w:left w:val="none" w:sz="0" w:space="0" w:color="auto"/>
                <w:bottom w:val="none" w:sz="0" w:space="0" w:color="auto"/>
                <w:right w:val="none" w:sz="0" w:space="0" w:color="auto"/>
              </w:divBdr>
              <w:divsChild>
                <w:div w:id="680661938">
                  <w:marLeft w:val="0"/>
                  <w:marRight w:val="0"/>
                  <w:marTop w:val="0"/>
                  <w:marBottom w:val="0"/>
                  <w:divBdr>
                    <w:top w:val="none" w:sz="0" w:space="0" w:color="auto"/>
                    <w:left w:val="none" w:sz="0" w:space="0" w:color="auto"/>
                    <w:bottom w:val="none" w:sz="0" w:space="0" w:color="auto"/>
                    <w:right w:val="none" w:sz="0" w:space="0" w:color="auto"/>
                  </w:divBdr>
                  <w:divsChild>
                    <w:div w:id="665399621">
                      <w:marLeft w:val="0"/>
                      <w:marRight w:val="0"/>
                      <w:marTop w:val="450"/>
                      <w:marBottom w:val="450"/>
                      <w:divBdr>
                        <w:top w:val="none" w:sz="0" w:space="0" w:color="auto"/>
                        <w:left w:val="none" w:sz="0" w:space="0" w:color="auto"/>
                        <w:bottom w:val="none" w:sz="0" w:space="0" w:color="auto"/>
                        <w:right w:val="none" w:sz="0" w:space="0" w:color="auto"/>
                      </w:divBdr>
                      <w:divsChild>
                        <w:div w:id="890070500">
                          <w:marLeft w:val="0"/>
                          <w:marRight w:val="0"/>
                          <w:marTop w:val="0"/>
                          <w:marBottom w:val="0"/>
                          <w:divBdr>
                            <w:top w:val="none" w:sz="0" w:space="0" w:color="auto"/>
                            <w:left w:val="none" w:sz="0" w:space="0" w:color="auto"/>
                            <w:bottom w:val="none" w:sz="0" w:space="0" w:color="auto"/>
                            <w:right w:val="none" w:sz="0" w:space="0" w:color="auto"/>
                          </w:divBdr>
                        </w:div>
                        <w:div w:id="80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7269">
              <w:marLeft w:val="0"/>
              <w:marRight w:val="0"/>
              <w:marTop w:val="0"/>
              <w:marBottom w:val="0"/>
              <w:divBdr>
                <w:top w:val="none" w:sz="0" w:space="0" w:color="auto"/>
                <w:left w:val="none" w:sz="0" w:space="0" w:color="auto"/>
                <w:bottom w:val="none" w:sz="0" w:space="0" w:color="auto"/>
                <w:right w:val="none" w:sz="0" w:space="0" w:color="auto"/>
              </w:divBdr>
              <w:divsChild>
                <w:div w:id="1008169384">
                  <w:marLeft w:val="0"/>
                  <w:marRight w:val="0"/>
                  <w:marTop w:val="0"/>
                  <w:marBottom w:val="225"/>
                  <w:divBdr>
                    <w:top w:val="none" w:sz="0" w:space="0" w:color="auto"/>
                    <w:left w:val="none" w:sz="0" w:space="0" w:color="auto"/>
                    <w:bottom w:val="none" w:sz="0" w:space="0" w:color="auto"/>
                    <w:right w:val="none" w:sz="0" w:space="0" w:color="auto"/>
                  </w:divBdr>
                  <w:divsChild>
                    <w:div w:id="2009942913">
                      <w:marLeft w:val="0"/>
                      <w:marRight w:val="0"/>
                      <w:marTop w:val="0"/>
                      <w:marBottom w:val="0"/>
                      <w:divBdr>
                        <w:top w:val="none" w:sz="0" w:space="0" w:color="auto"/>
                        <w:left w:val="none" w:sz="0" w:space="0" w:color="auto"/>
                        <w:bottom w:val="none" w:sz="0" w:space="0" w:color="auto"/>
                        <w:right w:val="none" w:sz="0" w:space="0" w:color="auto"/>
                      </w:divBdr>
                      <w:divsChild>
                        <w:div w:id="1215196857">
                          <w:marLeft w:val="0"/>
                          <w:marRight w:val="0"/>
                          <w:marTop w:val="0"/>
                          <w:marBottom w:val="0"/>
                          <w:divBdr>
                            <w:top w:val="none" w:sz="0" w:space="0" w:color="auto"/>
                            <w:left w:val="none" w:sz="0" w:space="0" w:color="auto"/>
                            <w:bottom w:val="none" w:sz="0" w:space="0" w:color="auto"/>
                            <w:right w:val="none" w:sz="0" w:space="0" w:color="auto"/>
                          </w:divBdr>
                          <w:divsChild>
                            <w:div w:id="2096047959">
                              <w:marLeft w:val="0"/>
                              <w:marRight w:val="0"/>
                              <w:marTop w:val="0"/>
                              <w:marBottom w:val="0"/>
                              <w:divBdr>
                                <w:top w:val="none" w:sz="0" w:space="0" w:color="auto"/>
                                <w:left w:val="none" w:sz="0" w:space="0" w:color="auto"/>
                                <w:bottom w:val="none" w:sz="0" w:space="0" w:color="auto"/>
                                <w:right w:val="none" w:sz="0" w:space="0" w:color="auto"/>
                              </w:divBdr>
                            </w:div>
                          </w:divsChild>
                        </w:div>
                        <w:div w:id="2104960252">
                          <w:marLeft w:val="0"/>
                          <w:marRight w:val="0"/>
                          <w:marTop w:val="0"/>
                          <w:marBottom w:val="0"/>
                          <w:divBdr>
                            <w:top w:val="none" w:sz="0" w:space="0" w:color="auto"/>
                            <w:left w:val="none" w:sz="0" w:space="0" w:color="auto"/>
                            <w:bottom w:val="none" w:sz="0" w:space="0" w:color="auto"/>
                            <w:right w:val="none" w:sz="0" w:space="0" w:color="auto"/>
                          </w:divBdr>
                          <w:divsChild>
                            <w:div w:id="16046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700690-6914626.html"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so.com/doc/3605983-3791273.html" TargetMode="External"/><Relationship Id="rId4" Type="http://schemas.openxmlformats.org/officeDocument/2006/relationships/settings" Target="settings.xml"/><Relationship Id="rId9" Type="http://schemas.openxmlformats.org/officeDocument/2006/relationships/hyperlink" Target="https://baike.so.com/doc/2374656-2510862.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731</Words>
  <Characters>4167</Characters>
  <Application>Microsoft Office Word</Application>
  <DocSecurity>0</DocSecurity>
  <Lines>34</Lines>
  <Paragraphs>9</Paragraphs>
  <ScaleCrop>false</ScaleCrop>
  <Company>微软中国</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2019-08-17T08:01:00Z</cp:lastPrinted>
  <dcterms:created xsi:type="dcterms:W3CDTF">2019-08-07T02:46:00Z</dcterms:created>
  <dcterms:modified xsi:type="dcterms:W3CDTF">2019-08-17T08:01:00Z</dcterms:modified>
</cp:coreProperties>
</file>